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D75" w:rsidRDefault="00A55E6B">
      <w:pPr>
        <w:pStyle w:val="Pealkiri2"/>
      </w:pPr>
      <w:bookmarkStart w:id="0" w:name="_heading=h.5oukgrm3cf7w" w:colFirst="0" w:colLast="0"/>
      <w:bookmarkEnd w:id="0"/>
      <w:r>
        <w:t>EDGL KARIKASARI AM 2022</w:t>
      </w:r>
    </w:p>
    <w:p w:rsidR="00156D75" w:rsidRDefault="00A55E6B">
      <w:pPr>
        <w:pStyle w:val="Pealkiri2"/>
      </w:pPr>
      <w:bookmarkStart w:id="1" w:name="_heading=h.scrix26sr95c" w:colFirst="0" w:colLast="0"/>
      <w:bookmarkEnd w:id="1"/>
      <w:proofErr w:type="spellStart"/>
      <w:r>
        <w:t>Pärnu-Jaagupi</w:t>
      </w:r>
      <w:proofErr w:type="spellEnd"/>
      <w:r>
        <w:t xml:space="preserve"> </w:t>
      </w:r>
      <w:proofErr w:type="spellStart"/>
      <w:r>
        <w:t>etapp</w:t>
      </w:r>
      <w:proofErr w:type="spellEnd"/>
    </w:p>
    <w:p w:rsidR="00156D75" w:rsidRDefault="00A55E6B">
      <w:r>
        <w:t xml:space="preserve">Professional Disc Golf Association (PDGA) C-tier </w:t>
      </w:r>
      <w:proofErr w:type="spellStart"/>
      <w:r>
        <w:t>discgolfivõistlus</w:t>
      </w:r>
      <w:proofErr w:type="spellEnd"/>
      <w:r>
        <w:br/>
        <w:t xml:space="preserve">25-26.06.2022 </w:t>
      </w:r>
      <w:r>
        <w:br/>
      </w:r>
      <w:proofErr w:type="spellStart"/>
      <w:r>
        <w:t>Pärnu-Jaagupi</w:t>
      </w:r>
      <w:proofErr w:type="spellEnd"/>
      <w:r>
        <w:t xml:space="preserve"> </w:t>
      </w:r>
      <w:proofErr w:type="spellStart"/>
      <w:r>
        <w:t>discgolfipark</w:t>
      </w:r>
      <w:proofErr w:type="spellEnd"/>
      <w:r>
        <w:t xml:space="preserve">, </w:t>
      </w:r>
      <w:proofErr w:type="spellStart"/>
      <w:r>
        <w:t>Pärnumaa</w:t>
      </w:r>
      <w:proofErr w:type="spellEnd"/>
    </w:p>
    <w:p w:rsidR="00156D75" w:rsidRDefault="00A55E6B">
      <w:pPr>
        <w:spacing w:after="0"/>
      </w:pPr>
      <w:proofErr w:type="spellStart"/>
      <w:r>
        <w:t>Korraldab</w:t>
      </w:r>
      <w:proofErr w:type="spellEnd"/>
      <w:r>
        <w:t xml:space="preserve"> </w:t>
      </w:r>
      <w:proofErr w:type="spellStart"/>
      <w:r w:rsidR="00D53E60">
        <w:t>Pärnu-Jaagupi</w:t>
      </w:r>
      <w:proofErr w:type="spellEnd"/>
      <w:r w:rsidR="00D53E60">
        <w:t xml:space="preserve"> </w:t>
      </w:r>
      <w:proofErr w:type="spellStart"/>
      <w:r w:rsidR="00D53E60">
        <w:t>Spordikeskus</w:t>
      </w:r>
      <w:proofErr w:type="spellEnd"/>
    </w:p>
    <w:p w:rsidR="00D53E60" w:rsidRDefault="00D53E60">
      <w:pPr>
        <w:spacing w:after="0"/>
      </w:pPr>
      <w:r>
        <w:t xml:space="preserve">TD: Margo Peters </w:t>
      </w:r>
      <w:r w:rsidR="00275E27">
        <w:t>#64014</w:t>
      </w:r>
    </w:p>
    <w:p w:rsidR="00156D75" w:rsidRDefault="00A55E6B">
      <w:pPr>
        <w:pStyle w:val="Pealkiri2"/>
      </w:pPr>
      <w:bookmarkStart w:id="2" w:name="_heading=h.6k5ygqi8pdg2" w:colFirst="0" w:colLast="0"/>
      <w:bookmarkEnd w:id="2"/>
      <w:proofErr w:type="spellStart"/>
      <w:r>
        <w:t>Ajakava</w:t>
      </w:r>
      <w:proofErr w:type="spellEnd"/>
      <w:r>
        <w:rPr>
          <w:vertAlign w:val="superscript"/>
        </w:rPr>
        <w:footnoteReference w:id="1"/>
      </w:r>
    </w:p>
    <w:p w:rsidR="00156D75" w:rsidRDefault="00A55E6B">
      <w:pPr>
        <w:spacing w:after="0"/>
        <w:rPr>
          <w:b/>
        </w:rPr>
      </w:pPr>
      <w:proofErr w:type="spellStart"/>
      <w:r>
        <w:rPr>
          <w:b/>
        </w:rPr>
        <w:t>Neljapäev</w:t>
      </w:r>
      <w:proofErr w:type="spellEnd"/>
      <w:r>
        <w:rPr>
          <w:b/>
        </w:rPr>
        <w:t>, 23.06</w:t>
      </w:r>
    </w:p>
    <w:p w:rsidR="00156D75" w:rsidRDefault="00A55E6B">
      <w:r>
        <w:t xml:space="preserve">19.00 – </w:t>
      </w:r>
      <w:proofErr w:type="spellStart"/>
      <w:r>
        <w:t>esimese</w:t>
      </w:r>
      <w:proofErr w:type="spellEnd"/>
      <w:r>
        <w:t xml:space="preserve"> </w:t>
      </w:r>
      <w:proofErr w:type="spellStart"/>
      <w:r>
        <w:t>võistlusringi</w:t>
      </w:r>
      <w:proofErr w:type="spellEnd"/>
      <w:r>
        <w:t xml:space="preserve"> </w:t>
      </w:r>
      <w:proofErr w:type="spellStart"/>
      <w:r>
        <w:t>gruppide</w:t>
      </w:r>
      <w:proofErr w:type="spellEnd"/>
      <w:r>
        <w:t xml:space="preserve"> </w:t>
      </w:r>
      <w:proofErr w:type="spellStart"/>
      <w:r>
        <w:t>avalikustamine</w:t>
      </w:r>
      <w:proofErr w:type="spellEnd"/>
      <w:r>
        <w:t xml:space="preserve">. </w:t>
      </w:r>
      <w:proofErr w:type="spellStart"/>
      <w:r>
        <w:t>Palume</w:t>
      </w:r>
      <w:proofErr w:type="spellEnd"/>
      <w:r>
        <w:t xml:space="preserve"> </w:t>
      </w:r>
      <w:proofErr w:type="spellStart"/>
      <w:r>
        <w:t>võistlejatel</w:t>
      </w:r>
      <w:proofErr w:type="spellEnd"/>
      <w:r>
        <w:t xml:space="preserve"> olla </w:t>
      </w:r>
      <w:proofErr w:type="spellStart"/>
      <w:r>
        <w:t>valmis</w:t>
      </w:r>
      <w:proofErr w:type="spellEnd"/>
      <w:r>
        <w:t xml:space="preserve"> </w:t>
      </w:r>
      <w:proofErr w:type="spellStart"/>
      <w:r>
        <w:t>gruppide</w:t>
      </w:r>
      <w:proofErr w:type="spellEnd"/>
      <w:r>
        <w:t xml:space="preserve"> </w:t>
      </w:r>
      <w:proofErr w:type="spellStart"/>
      <w:r>
        <w:t>muutumiseks</w:t>
      </w:r>
      <w:proofErr w:type="spellEnd"/>
      <w:r>
        <w:t xml:space="preserve"> </w:t>
      </w:r>
      <w:proofErr w:type="spellStart"/>
      <w:r>
        <w:t>juhul</w:t>
      </w:r>
      <w:proofErr w:type="spellEnd"/>
      <w:r>
        <w:t xml:space="preserve">, </w:t>
      </w:r>
      <w:proofErr w:type="spellStart"/>
      <w:r>
        <w:t>kui</w:t>
      </w:r>
      <w:proofErr w:type="spellEnd"/>
      <w:r>
        <w:t xml:space="preserve"> </w:t>
      </w:r>
      <w:proofErr w:type="spellStart"/>
      <w:r>
        <w:t>loobujad</w:t>
      </w:r>
      <w:proofErr w:type="spellEnd"/>
      <w:r>
        <w:t xml:space="preserve"> peaks </w:t>
      </w:r>
      <w:proofErr w:type="spellStart"/>
      <w:r>
        <w:t>mängijate</w:t>
      </w:r>
      <w:proofErr w:type="spellEnd"/>
      <w:r>
        <w:t xml:space="preserve"> </w:t>
      </w:r>
      <w:proofErr w:type="spellStart"/>
      <w:r>
        <w:t>nimekirjas</w:t>
      </w:r>
      <w:proofErr w:type="spellEnd"/>
      <w:r>
        <w:t xml:space="preserve"> </w:t>
      </w:r>
      <w:proofErr w:type="spellStart"/>
      <w:r>
        <w:t>viimase</w:t>
      </w:r>
      <w:proofErr w:type="spellEnd"/>
      <w:r>
        <w:t xml:space="preserve"> </w:t>
      </w:r>
      <w:proofErr w:type="spellStart"/>
      <w:r>
        <w:t>hetke</w:t>
      </w:r>
      <w:proofErr w:type="spellEnd"/>
      <w:r>
        <w:t xml:space="preserve"> </w:t>
      </w:r>
      <w:proofErr w:type="spellStart"/>
      <w:r>
        <w:t>muudatusi</w:t>
      </w:r>
      <w:proofErr w:type="spellEnd"/>
      <w:r>
        <w:t xml:space="preserve"> </w:t>
      </w:r>
      <w:proofErr w:type="spellStart"/>
      <w:r>
        <w:t>põhjustama</w:t>
      </w:r>
      <w:proofErr w:type="spellEnd"/>
      <w:r>
        <w:t xml:space="preserve">. </w:t>
      </w:r>
      <w:proofErr w:type="spellStart"/>
      <w:r>
        <w:t>Lõplikud</w:t>
      </w:r>
      <w:proofErr w:type="spellEnd"/>
      <w:r>
        <w:t xml:space="preserve"> </w:t>
      </w:r>
      <w:proofErr w:type="spellStart"/>
      <w:r>
        <w:t>tiiajad</w:t>
      </w:r>
      <w:proofErr w:type="spellEnd"/>
      <w:r>
        <w:t xml:space="preserve"> </w:t>
      </w:r>
      <w:proofErr w:type="spellStart"/>
      <w:r>
        <w:t>lähevad</w:t>
      </w:r>
      <w:proofErr w:type="spellEnd"/>
      <w:r>
        <w:t xml:space="preserve"> </w:t>
      </w:r>
      <w:proofErr w:type="spellStart"/>
      <w:r>
        <w:t>lukku</w:t>
      </w:r>
      <w:proofErr w:type="spellEnd"/>
      <w:r>
        <w:t xml:space="preserve"> </w:t>
      </w:r>
      <w:proofErr w:type="spellStart"/>
      <w:r>
        <w:t>reedel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21.</w:t>
      </w:r>
    </w:p>
    <w:p w:rsidR="00156D75" w:rsidRDefault="00A55E6B">
      <w:proofErr w:type="spellStart"/>
      <w:r>
        <w:rPr>
          <w:b/>
        </w:rPr>
        <w:t>Reede</w:t>
      </w:r>
      <w:proofErr w:type="spellEnd"/>
      <w:r>
        <w:rPr>
          <w:b/>
        </w:rPr>
        <w:t>, 24.06</w:t>
      </w:r>
      <w:r>
        <w:rPr>
          <w:b/>
        </w:rPr>
        <w:tab/>
      </w:r>
      <w:r>
        <w:br/>
        <w:t xml:space="preserve">9.00 </w:t>
      </w:r>
      <w:proofErr w:type="gramStart"/>
      <w:r>
        <w:t>–  Rada</w:t>
      </w:r>
      <w:proofErr w:type="gramEnd"/>
      <w:r>
        <w:t xml:space="preserve"> </w:t>
      </w:r>
      <w:proofErr w:type="spellStart"/>
      <w:r>
        <w:t>avatud</w:t>
      </w:r>
      <w:proofErr w:type="spellEnd"/>
      <w:r>
        <w:t xml:space="preserve"> </w:t>
      </w:r>
      <w:proofErr w:type="spellStart"/>
      <w:r>
        <w:t>harjutamiseks</w:t>
      </w:r>
      <w:proofErr w:type="spellEnd"/>
    </w:p>
    <w:p w:rsidR="00156D75" w:rsidRDefault="00A55E6B">
      <w:pPr>
        <w:spacing w:after="0"/>
        <w:rPr>
          <w:b/>
        </w:rPr>
      </w:pPr>
      <w:proofErr w:type="spellStart"/>
      <w:r>
        <w:rPr>
          <w:b/>
        </w:rPr>
        <w:t>Laupäev</w:t>
      </w:r>
      <w:proofErr w:type="spellEnd"/>
      <w:r>
        <w:rPr>
          <w:b/>
        </w:rPr>
        <w:t xml:space="preserve"> 25.06</w:t>
      </w:r>
      <w:r w:rsidR="00275E27">
        <w:rPr>
          <w:b/>
        </w:rPr>
        <w:t xml:space="preserve"> – MA2 </w:t>
      </w:r>
      <w:proofErr w:type="spellStart"/>
      <w:r w:rsidR="00275E27">
        <w:rPr>
          <w:b/>
        </w:rPr>
        <w:t>võistluspäev</w:t>
      </w:r>
      <w:proofErr w:type="spellEnd"/>
    </w:p>
    <w:p w:rsidR="00156D75" w:rsidRDefault="00A55E6B" w:rsidP="001E2BA4">
      <w:pPr>
        <w:spacing w:after="0" w:line="240" w:lineRule="auto"/>
      </w:pPr>
      <w:r>
        <w:t>10.00 – I ring</w:t>
      </w:r>
      <w:r>
        <w:tab/>
      </w:r>
      <w:r>
        <w:br/>
        <w:t>12.</w:t>
      </w:r>
      <w:r w:rsidR="00275E27">
        <w:t>30</w:t>
      </w:r>
      <w:r>
        <w:t xml:space="preserve"> – Lõuna</w:t>
      </w:r>
    </w:p>
    <w:p w:rsidR="00A55E6B" w:rsidRDefault="00A55E6B" w:rsidP="001E2BA4">
      <w:pPr>
        <w:spacing w:after="0" w:line="240" w:lineRule="auto"/>
      </w:pPr>
      <w:r>
        <w:t>13:</w:t>
      </w:r>
      <w:r w:rsidR="001E2BA4">
        <w:t>30</w:t>
      </w:r>
      <w:r>
        <w:t xml:space="preserve"> – </w:t>
      </w:r>
      <w:proofErr w:type="spellStart"/>
      <w:r>
        <w:t>teise</w:t>
      </w:r>
      <w:proofErr w:type="spellEnd"/>
      <w:r>
        <w:t xml:space="preserve"> </w:t>
      </w:r>
      <w:proofErr w:type="spellStart"/>
      <w:r>
        <w:t>ringi</w:t>
      </w:r>
      <w:proofErr w:type="spellEnd"/>
      <w:r>
        <w:t xml:space="preserve"> </w:t>
      </w:r>
      <w:proofErr w:type="spellStart"/>
      <w:r>
        <w:t>puulide</w:t>
      </w:r>
      <w:proofErr w:type="spellEnd"/>
      <w:r>
        <w:t xml:space="preserve"> </w:t>
      </w:r>
      <w:proofErr w:type="spellStart"/>
      <w:r>
        <w:t>avalikustamine</w:t>
      </w:r>
      <w:proofErr w:type="spellEnd"/>
    </w:p>
    <w:p w:rsidR="00A55E6B" w:rsidRDefault="00A55E6B" w:rsidP="001E2BA4">
      <w:pPr>
        <w:spacing w:after="0" w:line="240" w:lineRule="auto"/>
      </w:pPr>
      <w:r>
        <w:t>1</w:t>
      </w:r>
      <w:r w:rsidR="001E2BA4">
        <w:t>4</w:t>
      </w:r>
      <w:r>
        <w:t>:00 – II ring</w:t>
      </w:r>
    </w:p>
    <w:p w:rsidR="00A55E6B" w:rsidRDefault="00A55E6B" w:rsidP="001E2BA4">
      <w:pPr>
        <w:spacing w:after="0" w:line="240" w:lineRule="auto"/>
      </w:pPr>
      <w:r>
        <w:t>~17:</w:t>
      </w:r>
      <w:r w:rsidR="00275E27">
        <w:t>0</w:t>
      </w:r>
      <w:r>
        <w:t xml:space="preserve">0 </w:t>
      </w:r>
      <w:proofErr w:type="spellStart"/>
      <w:r>
        <w:t>autasustamine</w:t>
      </w:r>
      <w:proofErr w:type="spellEnd"/>
    </w:p>
    <w:p w:rsidR="001E2BA4" w:rsidRDefault="001E2BA4" w:rsidP="001E2BA4">
      <w:pPr>
        <w:spacing w:after="0" w:line="240" w:lineRule="auto"/>
      </w:pPr>
    </w:p>
    <w:p w:rsidR="00156D75" w:rsidRDefault="00A55E6B" w:rsidP="001E2BA4">
      <w:pPr>
        <w:spacing w:after="0" w:line="240" w:lineRule="auto"/>
      </w:pPr>
      <w:proofErr w:type="spellStart"/>
      <w:r>
        <w:rPr>
          <w:b/>
        </w:rPr>
        <w:t>Pühapäev</w:t>
      </w:r>
      <w:proofErr w:type="spellEnd"/>
      <w:r>
        <w:rPr>
          <w:b/>
        </w:rPr>
        <w:t xml:space="preserve"> 26.06</w:t>
      </w:r>
      <w:r w:rsidR="00275E27">
        <w:rPr>
          <w:b/>
        </w:rPr>
        <w:t xml:space="preserve"> – MA3; </w:t>
      </w:r>
      <w:r w:rsidR="001E2BA4">
        <w:rPr>
          <w:b/>
        </w:rPr>
        <w:t xml:space="preserve">MJ18; </w:t>
      </w:r>
      <w:r w:rsidR="00275E27">
        <w:rPr>
          <w:b/>
        </w:rPr>
        <w:t xml:space="preserve">FP40 </w:t>
      </w:r>
      <w:proofErr w:type="spellStart"/>
      <w:r w:rsidR="00275E27">
        <w:rPr>
          <w:b/>
        </w:rPr>
        <w:t>võistluspäev</w:t>
      </w:r>
      <w:proofErr w:type="spellEnd"/>
      <w:r w:rsidR="00275E27">
        <w:rPr>
          <w:b/>
        </w:rPr>
        <w:tab/>
      </w:r>
      <w:r>
        <w:br/>
        <w:t xml:space="preserve">10:00 – </w:t>
      </w:r>
      <w:r w:rsidR="00275E27">
        <w:t>I ring</w:t>
      </w:r>
    </w:p>
    <w:p w:rsidR="00275E27" w:rsidRDefault="00275E27" w:rsidP="001E2BA4">
      <w:pPr>
        <w:spacing w:after="0" w:line="240" w:lineRule="auto"/>
      </w:pPr>
      <w:bookmarkStart w:id="3" w:name="_heading=h.wqjwm81xfm39" w:colFirst="0" w:colLast="0"/>
      <w:bookmarkEnd w:id="3"/>
      <w:r>
        <w:t>12.30 – Lõuna</w:t>
      </w:r>
    </w:p>
    <w:p w:rsidR="00275E27" w:rsidRDefault="00275E27" w:rsidP="001E2BA4">
      <w:pPr>
        <w:spacing w:after="0" w:line="240" w:lineRule="auto"/>
      </w:pPr>
      <w:r>
        <w:t xml:space="preserve">13:30 – </w:t>
      </w:r>
      <w:proofErr w:type="spellStart"/>
      <w:r>
        <w:t>teise</w:t>
      </w:r>
      <w:proofErr w:type="spellEnd"/>
      <w:r>
        <w:t xml:space="preserve"> </w:t>
      </w:r>
      <w:proofErr w:type="spellStart"/>
      <w:r>
        <w:t>ringi</w:t>
      </w:r>
      <w:proofErr w:type="spellEnd"/>
      <w:r>
        <w:t xml:space="preserve"> </w:t>
      </w:r>
      <w:proofErr w:type="spellStart"/>
      <w:r>
        <w:t>puulide</w:t>
      </w:r>
      <w:proofErr w:type="spellEnd"/>
      <w:r>
        <w:t xml:space="preserve"> </w:t>
      </w:r>
      <w:proofErr w:type="spellStart"/>
      <w:r>
        <w:t>avalikustamine</w:t>
      </w:r>
      <w:proofErr w:type="spellEnd"/>
    </w:p>
    <w:p w:rsidR="00275E27" w:rsidRDefault="00275E27" w:rsidP="001E2BA4">
      <w:pPr>
        <w:spacing w:after="0" w:line="240" w:lineRule="auto"/>
      </w:pPr>
      <w:r>
        <w:t>14:00 – II ring</w:t>
      </w:r>
    </w:p>
    <w:p w:rsidR="00275E27" w:rsidRDefault="00275E27" w:rsidP="001E2BA4">
      <w:pPr>
        <w:spacing w:after="0" w:line="240" w:lineRule="auto"/>
      </w:pPr>
      <w:r>
        <w:t xml:space="preserve">~17:00 </w:t>
      </w:r>
      <w:proofErr w:type="spellStart"/>
      <w:r>
        <w:t>autasustamine</w:t>
      </w:r>
      <w:proofErr w:type="spellEnd"/>
    </w:p>
    <w:p w:rsidR="00156D75" w:rsidRDefault="00A55E6B">
      <w:pPr>
        <w:pStyle w:val="Pealkiri2"/>
      </w:pPr>
      <w:proofErr w:type="spellStart"/>
      <w:r>
        <w:lastRenderedPageBreak/>
        <w:t>Formaat</w:t>
      </w:r>
      <w:proofErr w:type="spellEnd"/>
    </w:p>
    <w:p w:rsidR="00156D75" w:rsidRDefault="00A55E6B">
      <w:proofErr w:type="spellStart"/>
      <w:r>
        <w:t>Gruppide</w:t>
      </w:r>
      <w:proofErr w:type="spellEnd"/>
      <w:r>
        <w:t xml:space="preserve"> </w:t>
      </w:r>
      <w:proofErr w:type="spellStart"/>
      <w:r>
        <w:t>stardid</w:t>
      </w:r>
      <w:proofErr w:type="spellEnd"/>
      <w:r>
        <w:t xml:space="preserve"> on </w:t>
      </w:r>
      <w:r w:rsidR="00275E27">
        <w:t xml:space="preserve">shotgun </w:t>
      </w:r>
      <w:proofErr w:type="spellStart"/>
      <w:r w:rsidR="00275E27">
        <w:t>stardiga</w:t>
      </w:r>
      <w:proofErr w:type="spellEnd"/>
      <w:r>
        <w:t xml:space="preserve">. </w:t>
      </w:r>
      <w:proofErr w:type="spellStart"/>
      <w:r>
        <w:t>Esimese</w:t>
      </w:r>
      <w:proofErr w:type="spellEnd"/>
      <w:r>
        <w:t xml:space="preserve"> </w:t>
      </w:r>
      <w:proofErr w:type="spellStart"/>
      <w:r>
        <w:t>ringi</w:t>
      </w:r>
      <w:proofErr w:type="spellEnd"/>
      <w:r>
        <w:t xml:space="preserve"> </w:t>
      </w:r>
      <w:proofErr w:type="spellStart"/>
      <w:r>
        <w:t>grupid</w:t>
      </w:r>
      <w:proofErr w:type="spellEnd"/>
      <w:r>
        <w:t xml:space="preserve"> </w:t>
      </w:r>
      <w:proofErr w:type="spellStart"/>
      <w:r>
        <w:t>moodustatakse</w:t>
      </w:r>
      <w:proofErr w:type="spellEnd"/>
      <w:r>
        <w:t xml:space="preserve"> </w:t>
      </w:r>
      <w:proofErr w:type="spellStart"/>
      <w:r>
        <w:t>divisjonide</w:t>
      </w:r>
      <w:proofErr w:type="spellEnd"/>
      <w:r>
        <w:t xml:space="preserve"> </w:t>
      </w:r>
      <w:proofErr w:type="spellStart"/>
      <w:r>
        <w:t>kaupa</w:t>
      </w:r>
      <w:proofErr w:type="spellEnd"/>
      <w:r>
        <w:t xml:space="preserve"> </w:t>
      </w:r>
      <w:proofErr w:type="spellStart"/>
      <w:r>
        <w:t>juhuslikkuse</w:t>
      </w:r>
      <w:proofErr w:type="spellEnd"/>
      <w:r>
        <w:t xml:space="preserve"> </w:t>
      </w:r>
      <w:proofErr w:type="spellStart"/>
      <w:r>
        <w:t>alusel</w:t>
      </w:r>
      <w:proofErr w:type="spellEnd"/>
      <w:r>
        <w:t xml:space="preserve"> </w:t>
      </w:r>
      <w:proofErr w:type="spellStart"/>
      <w:r>
        <w:t>dgmtrx</w:t>
      </w:r>
      <w:proofErr w:type="spellEnd"/>
      <w:r>
        <w:t xml:space="preserve"> </w:t>
      </w:r>
      <w:proofErr w:type="spellStart"/>
      <w:r>
        <w:t>keskkonnas</w:t>
      </w:r>
      <w:proofErr w:type="spellEnd"/>
      <w:r>
        <w:t xml:space="preserve">. </w:t>
      </w:r>
      <w:proofErr w:type="spellStart"/>
      <w:r>
        <w:t>Teise</w:t>
      </w:r>
      <w:proofErr w:type="spellEnd"/>
      <w:r>
        <w:t xml:space="preserve"> </w:t>
      </w:r>
      <w:proofErr w:type="spellStart"/>
      <w:r>
        <w:t>ringi</w:t>
      </w:r>
      <w:proofErr w:type="spellEnd"/>
      <w:r>
        <w:t xml:space="preserve"> </w:t>
      </w:r>
      <w:proofErr w:type="spellStart"/>
      <w:r>
        <w:t>moodustatakse</w:t>
      </w:r>
      <w:proofErr w:type="spellEnd"/>
      <w:r>
        <w:t xml:space="preserve"> </w:t>
      </w:r>
      <w:proofErr w:type="spellStart"/>
      <w:r>
        <w:t>divisjonide</w:t>
      </w:r>
      <w:proofErr w:type="spellEnd"/>
      <w:r>
        <w:t xml:space="preserve"> </w:t>
      </w:r>
      <w:proofErr w:type="spellStart"/>
      <w:r>
        <w:t>kaupa</w:t>
      </w:r>
      <w:proofErr w:type="spellEnd"/>
      <w:r>
        <w:t xml:space="preserve"> </w:t>
      </w:r>
      <w:proofErr w:type="spellStart"/>
      <w:r>
        <w:t>paremusjärjestuse</w:t>
      </w:r>
      <w:proofErr w:type="spellEnd"/>
      <w:r>
        <w:t xml:space="preserve"> </w:t>
      </w:r>
      <w:proofErr w:type="spellStart"/>
      <w:r>
        <w:t>alusel</w:t>
      </w:r>
      <w:proofErr w:type="spellEnd"/>
      <w:r>
        <w:t>.</w:t>
      </w:r>
    </w:p>
    <w:p w:rsidR="00156D75" w:rsidRDefault="00A55E6B">
      <w:pPr>
        <w:pStyle w:val="Pealkiri2"/>
        <w:spacing w:before="0"/>
        <w:ind w:right="0"/>
      </w:pPr>
      <w:bookmarkStart w:id="4" w:name="_heading=h.vk7eewlwju24" w:colFirst="0" w:colLast="0"/>
      <w:bookmarkEnd w:id="4"/>
      <w:proofErr w:type="spellStart"/>
      <w:r>
        <w:t>Divisjonid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registreerimistingimused</w:t>
      </w:r>
      <w:proofErr w:type="spellEnd"/>
    </w:p>
    <w:tbl>
      <w:tblPr>
        <w:tblStyle w:val="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6"/>
        <w:gridCol w:w="2256"/>
        <w:gridCol w:w="2257"/>
        <w:gridCol w:w="2257"/>
      </w:tblGrid>
      <w:tr w:rsidR="00156D75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D75" w:rsidRDefault="00156D75">
            <w:pPr>
              <w:widowControl w:val="0"/>
              <w:spacing w:line="240" w:lineRule="auto"/>
              <w:ind w:right="0"/>
              <w:jc w:val="left"/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D75" w:rsidRDefault="00A55E6B">
            <w:pPr>
              <w:widowControl w:val="0"/>
              <w:spacing w:line="240" w:lineRule="auto"/>
              <w:ind w:right="0"/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proofErr w:type="spellStart"/>
            <w:r>
              <w:rPr>
                <w:b/>
              </w:rPr>
              <w:t>voor</w:t>
            </w:r>
            <w:proofErr w:type="spellEnd"/>
          </w:p>
          <w:p w:rsidR="00156D75" w:rsidRDefault="00A55E6B">
            <w:pPr>
              <w:widowControl w:val="0"/>
              <w:spacing w:line="240" w:lineRule="auto"/>
              <w:ind w:right="0"/>
              <w:jc w:val="center"/>
            </w:pPr>
            <w:r>
              <w:t>13.04-18.04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D75" w:rsidRDefault="00A55E6B">
            <w:pPr>
              <w:widowControl w:val="0"/>
              <w:spacing w:line="240" w:lineRule="auto"/>
              <w:ind w:right="0"/>
              <w:jc w:val="center"/>
              <w:rPr>
                <w:b/>
              </w:rPr>
            </w:pPr>
            <w:r>
              <w:rPr>
                <w:b/>
              </w:rPr>
              <w:t xml:space="preserve">II </w:t>
            </w:r>
            <w:proofErr w:type="spellStart"/>
            <w:r>
              <w:rPr>
                <w:b/>
              </w:rPr>
              <w:t>voor</w:t>
            </w:r>
            <w:proofErr w:type="spellEnd"/>
          </w:p>
          <w:p w:rsidR="00156D75" w:rsidRDefault="00A55E6B">
            <w:pPr>
              <w:widowControl w:val="0"/>
              <w:spacing w:line="240" w:lineRule="auto"/>
              <w:ind w:right="0"/>
              <w:jc w:val="center"/>
            </w:pPr>
            <w:r>
              <w:t>20.04-25.04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D75" w:rsidRDefault="00A55E6B">
            <w:pPr>
              <w:widowControl w:val="0"/>
              <w:spacing w:line="240" w:lineRule="auto"/>
              <w:ind w:right="0"/>
              <w:jc w:val="center"/>
              <w:rPr>
                <w:b/>
              </w:rPr>
            </w:pPr>
            <w:r>
              <w:rPr>
                <w:b/>
              </w:rPr>
              <w:t xml:space="preserve">III </w:t>
            </w:r>
            <w:proofErr w:type="spellStart"/>
            <w:r>
              <w:rPr>
                <w:b/>
              </w:rPr>
              <w:t>voor</w:t>
            </w:r>
            <w:proofErr w:type="spellEnd"/>
          </w:p>
          <w:p w:rsidR="00156D75" w:rsidRDefault="00A55E6B">
            <w:pPr>
              <w:widowControl w:val="0"/>
              <w:spacing w:line="240" w:lineRule="auto"/>
              <w:ind w:right="0"/>
              <w:jc w:val="center"/>
            </w:pPr>
            <w:r>
              <w:t>27.04-2.05</w:t>
            </w:r>
          </w:p>
        </w:tc>
      </w:tr>
      <w:tr w:rsidR="00156D75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D75" w:rsidRDefault="00A55E6B">
            <w:pPr>
              <w:widowControl w:val="0"/>
              <w:spacing w:line="240" w:lineRule="auto"/>
              <w:ind w:right="0"/>
              <w:jc w:val="left"/>
              <w:rPr>
                <w:b/>
              </w:rPr>
            </w:pPr>
            <w:r>
              <w:rPr>
                <w:b/>
              </w:rPr>
              <w:t>MA2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D75" w:rsidRDefault="00A55E6B">
            <w:pPr>
              <w:widowControl w:val="0"/>
              <w:spacing w:line="240" w:lineRule="auto"/>
              <w:ind w:right="0"/>
              <w:jc w:val="left"/>
            </w:pPr>
            <w:r>
              <w:t xml:space="preserve">PDGA </w:t>
            </w:r>
            <w:proofErr w:type="spellStart"/>
            <w:r>
              <w:t>reiting</w:t>
            </w:r>
            <w:proofErr w:type="spellEnd"/>
            <w:r>
              <w:t xml:space="preserve"> 920+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D75" w:rsidRDefault="00A55E6B">
            <w:pPr>
              <w:widowControl w:val="0"/>
              <w:spacing w:line="240" w:lineRule="auto"/>
              <w:ind w:right="0"/>
              <w:jc w:val="left"/>
            </w:pPr>
            <w:r>
              <w:t xml:space="preserve">PDGA </w:t>
            </w:r>
            <w:proofErr w:type="spellStart"/>
            <w:r>
              <w:t>reiting</w:t>
            </w:r>
            <w:proofErr w:type="spellEnd"/>
            <w:r>
              <w:t xml:space="preserve"> 910+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D75" w:rsidRDefault="00A55E6B">
            <w:pPr>
              <w:widowControl w:val="0"/>
              <w:spacing w:line="240" w:lineRule="auto"/>
              <w:ind w:right="0"/>
              <w:jc w:val="left"/>
            </w:pPr>
            <w:proofErr w:type="spellStart"/>
            <w:r>
              <w:t>Kehtiv</w:t>
            </w:r>
            <w:proofErr w:type="spellEnd"/>
            <w:r>
              <w:t xml:space="preserve"> PDGA </w:t>
            </w:r>
            <w:proofErr w:type="spellStart"/>
            <w:r>
              <w:t>reiting</w:t>
            </w:r>
            <w:proofErr w:type="spellEnd"/>
          </w:p>
        </w:tc>
      </w:tr>
      <w:tr w:rsidR="00156D75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D75" w:rsidRDefault="00A55E6B">
            <w:pPr>
              <w:widowControl w:val="0"/>
              <w:spacing w:line="240" w:lineRule="auto"/>
              <w:ind w:right="0"/>
              <w:jc w:val="left"/>
              <w:rPr>
                <w:b/>
              </w:rPr>
            </w:pPr>
            <w:r>
              <w:rPr>
                <w:b/>
              </w:rPr>
              <w:t>MA3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D75" w:rsidRDefault="00A55E6B">
            <w:pPr>
              <w:widowControl w:val="0"/>
              <w:spacing w:line="240" w:lineRule="auto"/>
              <w:ind w:right="0"/>
              <w:jc w:val="left"/>
            </w:pPr>
            <w:r>
              <w:t xml:space="preserve">PDGA </w:t>
            </w:r>
            <w:proofErr w:type="spellStart"/>
            <w:r>
              <w:t>reiting</w:t>
            </w:r>
            <w:proofErr w:type="spellEnd"/>
            <w:r>
              <w:t xml:space="preserve"> 875+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D75" w:rsidRDefault="00A55E6B">
            <w:pPr>
              <w:widowControl w:val="0"/>
              <w:spacing w:line="240" w:lineRule="auto"/>
              <w:ind w:right="0"/>
              <w:jc w:val="left"/>
            </w:pPr>
            <w:r>
              <w:t xml:space="preserve">PDGA </w:t>
            </w:r>
            <w:proofErr w:type="spellStart"/>
            <w:r>
              <w:t>reiting</w:t>
            </w:r>
            <w:proofErr w:type="spellEnd"/>
            <w:r>
              <w:t xml:space="preserve"> 850+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D75" w:rsidRDefault="00A55E6B">
            <w:pPr>
              <w:widowControl w:val="0"/>
              <w:spacing w:line="240" w:lineRule="auto"/>
              <w:ind w:right="0"/>
              <w:jc w:val="left"/>
            </w:pPr>
            <w:proofErr w:type="spellStart"/>
            <w:r>
              <w:t>Kehtiv</w:t>
            </w:r>
            <w:proofErr w:type="spellEnd"/>
            <w:r>
              <w:t xml:space="preserve"> PDGA </w:t>
            </w:r>
            <w:proofErr w:type="spellStart"/>
            <w:r>
              <w:t>reiting</w:t>
            </w:r>
            <w:proofErr w:type="spellEnd"/>
          </w:p>
        </w:tc>
      </w:tr>
      <w:tr w:rsidR="00156D75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D75" w:rsidRDefault="00A55E6B">
            <w:pPr>
              <w:widowControl w:val="0"/>
              <w:spacing w:line="240" w:lineRule="auto"/>
              <w:ind w:right="0"/>
              <w:jc w:val="left"/>
            </w:pPr>
            <w:r>
              <w:rPr>
                <w:b/>
              </w:rPr>
              <w:t>FP40</w:t>
            </w:r>
            <w:r>
              <w:t xml:space="preserve"> (40+, </w:t>
            </w:r>
            <w:proofErr w:type="spellStart"/>
            <w:r>
              <w:t>s.o</w:t>
            </w:r>
            <w:proofErr w:type="spellEnd"/>
            <w:r>
              <w:t xml:space="preserve"> 1982 </w:t>
            </w:r>
            <w:proofErr w:type="spellStart"/>
            <w:r>
              <w:t>ja</w:t>
            </w:r>
            <w:proofErr w:type="spellEnd"/>
            <w:r>
              <w:t xml:space="preserve"> </w:t>
            </w:r>
            <w:proofErr w:type="spellStart"/>
            <w:r>
              <w:t>varem</w:t>
            </w:r>
            <w:proofErr w:type="spellEnd"/>
            <w:r>
              <w:t xml:space="preserve"> </w:t>
            </w:r>
            <w:proofErr w:type="spellStart"/>
            <w:r>
              <w:t>sündinud</w:t>
            </w:r>
            <w:proofErr w:type="spellEnd"/>
            <w:r>
              <w:t>)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D75" w:rsidRDefault="00A55E6B">
            <w:pPr>
              <w:widowControl w:val="0"/>
              <w:spacing w:line="240" w:lineRule="auto"/>
              <w:ind w:right="0"/>
              <w:jc w:val="left"/>
            </w:pPr>
            <w:r>
              <w:t xml:space="preserve">PDGA </w:t>
            </w:r>
            <w:proofErr w:type="spellStart"/>
            <w:r>
              <w:t>reiting</w:t>
            </w:r>
            <w:proofErr w:type="spellEnd"/>
            <w:r>
              <w:t xml:space="preserve"> 800+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D75" w:rsidRDefault="00A55E6B">
            <w:pPr>
              <w:widowControl w:val="0"/>
              <w:spacing w:line="240" w:lineRule="auto"/>
              <w:ind w:right="0"/>
              <w:jc w:val="left"/>
            </w:pPr>
            <w:r>
              <w:t xml:space="preserve">PDGA </w:t>
            </w:r>
            <w:proofErr w:type="spellStart"/>
            <w:r>
              <w:t>reiting</w:t>
            </w:r>
            <w:proofErr w:type="spellEnd"/>
            <w:r>
              <w:t xml:space="preserve"> 750+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D75" w:rsidRDefault="00A55E6B">
            <w:pPr>
              <w:widowControl w:val="0"/>
              <w:spacing w:line="240" w:lineRule="auto"/>
              <w:ind w:right="0"/>
              <w:jc w:val="left"/>
            </w:pPr>
            <w:proofErr w:type="spellStart"/>
            <w:r>
              <w:t>Kehtiv</w:t>
            </w:r>
            <w:proofErr w:type="spellEnd"/>
            <w:r>
              <w:t xml:space="preserve"> PDGA </w:t>
            </w:r>
            <w:proofErr w:type="spellStart"/>
            <w:r>
              <w:t>reiting</w:t>
            </w:r>
            <w:proofErr w:type="spellEnd"/>
          </w:p>
        </w:tc>
      </w:tr>
      <w:tr w:rsidR="00156D75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D75" w:rsidRDefault="00A55E6B">
            <w:pPr>
              <w:widowControl w:val="0"/>
              <w:spacing w:line="240" w:lineRule="auto"/>
              <w:ind w:right="0"/>
              <w:jc w:val="left"/>
            </w:pPr>
            <w:r>
              <w:rPr>
                <w:b/>
              </w:rPr>
              <w:t>MJ18</w:t>
            </w:r>
            <w:r>
              <w:t xml:space="preserve"> (≤18, </w:t>
            </w:r>
            <w:proofErr w:type="spellStart"/>
            <w:r>
              <w:t>s.o</w:t>
            </w:r>
            <w:proofErr w:type="spellEnd"/>
            <w:r>
              <w:t xml:space="preserve"> 2004 </w:t>
            </w:r>
            <w:proofErr w:type="spellStart"/>
            <w:r>
              <w:t>ja</w:t>
            </w:r>
            <w:proofErr w:type="spellEnd"/>
            <w:r>
              <w:t xml:space="preserve"> </w:t>
            </w:r>
            <w:proofErr w:type="spellStart"/>
            <w:r>
              <w:t>hiljem</w:t>
            </w:r>
            <w:proofErr w:type="spellEnd"/>
            <w:r>
              <w:t xml:space="preserve"> </w:t>
            </w:r>
            <w:proofErr w:type="spellStart"/>
            <w:r>
              <w:t>sündinud</w:t>
            </w:r>
            <w:proofErr w:type="spellEnd"/>
            <w:r>
              <w:t>)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D75" w:rsidRDefault="00A55E6B">
            <w:pPr>
              <w:widowControl w:val="0"/>
              <w:spacing w:line="240" w:lineRule="auto"/>
              <w:ind w:right="0"/>
              <w:jc w:val="left"/>
            </w:pPr>
            <w:r>
              <w:t xml:space="preserve">PDGA </w:t>
            </w:r>
            <w:proofErr w:type="spellStart"/>
            <w:r>
              <w:t>reiting</w:t>
            </w:r>
            <w:proofErr w:type="spellEnd"/>
            <w:r>
              <w:t xml:space="preserve"> 900+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D75" w:rsidRDefault="00A55E6B">
            <w:pPr>
              <w:widowControl w:val="0"/>
              <w:spacing w:line="240" w:lineRule="auto"/>
              <w:ind w:right="0"/>
              <w:jc w:val="left"/>
            </w:pPr>
            <w:r>
              <w:t xml:space="preserve">PDGA </w:t>
            </w:r>
            <w:proofErr w:type="spellStart"/>
            <w:r>
              <w:t>reiting</w:t>
            </w:r>
            <w:proofErr w:type="spellEnd"/>
            <w:r>
              <w:t xml:space="preserve"> 850+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6D75" w:rsidRDefault="00A55E6B">
            <w:pPr>
              <w:widowControl w:val="0"/>
              <w:spacing w:line="240" w:lineRule="auto"/>
              <w:ind w:right="0"/>
              <w:jc w:val="left"/>
            </w:pPr>
            <w:proofErr w:type="spellStart"/>
            <w:r>
              <w:t>Kehtiv</w:t>
            </w:r>
            <w:proofErr w:type="spellEnd"/>
            <w:r>
              <w:t xml:space="preserve"> PDGA </w:t>
            </w:r>
            <w:proofErr w:type="spellStart"/>
            <w:r>
              <w:t>reiting</w:t>
            </w:r>
            <w:proofErr w:type="spellEnd"/>
          </w:p>
        </w:tc>
      </w:tr>
    </w:tbl>
    <w:p w:rsidR="001E2BA4" w:rsidRDefault="00A55E6B">
      <w:pPr>
        <w:numPr>
          <w:ilvl w:val="0"/>
          <w:numId w:val="1"/>
        </w:numPr>
        <w:spacing w:before="200"/>
      </w:pPr>
      <w:proofErr w:type="spellStart"/>
      <w:r>
        <w:t>Registreerimine</w:t>
      </w:r>
      <w:proofErr w:type="spellEnd"/>
      <w:r w:rsidR="001E2BA4">
        <w:t xml:space="preserve">: MA2 </w:t>
      </w:r>
      <w:proofErr w:type="spellStart"/>
      <w:r w:rsidR="001E2BA4">
        <w:t>võistluspäev</w:t>
      </w:r>
      <w:proofErr w:type="spellEnd"/>
      <w:r w:rsidR="001E2BA4">
        <w:t xml:space="preserve"> - </w:t>
      </w:r>
      <w:hyperlink r:id="rId8" w:history="1">
        <w:r w:rsidR="001E2BA4" w:rsidRPr="00F10CF0">
          <w:rPr>
            <w:rStyle w:val="Hperlink"/>
          </w:rPr>
          <w:t>https://discgolfmetrix.com/2043049</w:t>
        </w:r>
      </w:hyperlink>
      <w:r w:rsidR="001E2BA4">
        <w:t xml:space="preserve">; MA3, MJ18, FP40 </w:t>
      </w:r>
      <w:proofErr w:type="spellStart"/>
      <w:r w:rsidR="001E2BA4">
        <w:t>võistluspäev</w:t>
      </w:r>
      <w:proofErr w:type="spellEnd"/>
      <w:r w:rsidR="001E2BA4">
        <w:t xml:space="preserve">: </w:t>
      </w:r>
      <w:hyperlink r:id="rId9" w:history="1">
        <w:r w:rsidR="001E2BA4" w:rsidRPr="00F10CF0">
          <w:rPr>
            <w:rStyle w:val="Hperlink"/>
          </w:rPr>
          <w:t>https://discgolfmetrix.com/2155711</w:t>
        </w:r>
      </w:hyperlink>
    </w:p>
    <w:p w:rsidR="00156D75" w:rsidRDefault="00A55E6B">
      <w:pPr>
        <w:numPr>
          <w:ilvl w:val="0"/>
          <w:numId w:val="1"/>
        </w:numPr>
        <w:spacing w:before="200"/>
      </w:pPr>
      <w:proofErr w:type="spellStart"/>
      <w:proofErr w:type="gramStart"/>
      <w:r>
        <w:t>Võistleja</w:t>
      </w:r>
      <w:proofErr w:type="spellEnd"/>
      <w:r>
        <w:t xml:space="preserve">  </w:t>
      </w:r>
      <w:proofErr w:type="spellStart"/>
      <w:r>
        <w:t>peab</w:t>
      </w:r>
      <w:proofErr w:type="spellEnd"/>
      <w:proofErr w:type="gramEnd"/>
      <w:r>
        <w:t xml:space="preserve">  </w:t>
      </w:r>
      <w:proofErr w:type="spellStart"/>
      <w:r>
        <w:t>registreerimise</w:t>
      </w:r>
      <w:proofErr w:type="spellEnd"/>
      <w:r>
        <w:t xml:space="preserve"> </w:t>
      </w:r>
      <w:proofErr w:type="spellStart"/>
      <w:r>
        <w:t>hetkel</w:t>
      </w:r>
      <w:proofErr w:type="spellEnd"/>
      <w:r>
        <w:t xml:space="preserve">   </w:t>
      </w:r>
      <w:proofErr w:type="spellStart"/>
      <w:r>
        <w:t>omama</w:t>
      </w:r>
      <w:proofErr w:type="spellEnd"/>
      <w:r>
        <w:t xml:space="preserve">   </w:t>
      </w:r>
      <w:proofErr w:type="spellStart"/>
      <w:r>
        <w:t>kehtivat</w:t>
      </w:r>
      <w:proofErr w:type="spellEnd"/>
      <w:r>
        <w:t xml:space="preserve">   PDGA   </w:t>
      </w:r>
      <w:proofErr w:type="spellStart"/>
      <w:r>
        <w:t>litsentsi</w:t>
      </w:r>
      <w:proofErr w:type="spellEnd"/>
      <w:r>
        <w:t>.</w:t>
      </w:r>
      <w:r w:rsidR="00900ABA">
        <w:t xml:space="preserve"> TD</w:t>
      </w:r>
      <w:r w:rsidR="00C935C5">
        <w:t xml:space="preserve">-l on </w:t>
      </w:r>
      <w:proofErr w:type="spellStart"/>
      <w:r w:rsidR="00900ABA">
        <w:t>õigus</w:t>
      </w:r>
      <w:proofErr w:type="spellEnd"/>
      <w:r w:rsidR="00900ABA">
        <w:t xml:space="preserve"> </w:t>
      </w:r>
      <w:proofErr w:type="spellStart"/>
      <w:r w:rsidR="00900ABA">
        <w:t>lubada</w:t>
      </w:r>
      <w:proofErr w:type="spellEnd"/>
      <w:r w:rsidR="00900ABA">
        <w:t xml:space="preserve"> </w:t>
      </w:r>
      <w:proofErr w:type="spellStart"/>
      <w:r w:rsidR="00900ABA">
        <w:t>rajale</w:t>
      </w:r>
      <w:proofErr w:type="spellEnd"/>
      <w:r w:rsidR="00900ABA">
        <w:t xml:space="preserve"> ka </w:t>
      </w:r>
      <w:proofErr w:type="spellStart"/>
      <w:r w:rsidR="00900ABA">
        <w:t>mängija</w:t>
      </w:r>
      <w:proofErr w:type="spellEnd"/>
      <w:r w:rsidR="00900ABA">
        <w:t xml:space="preserve">, </w:t>
      </w:r>
      <w:proofErr w:type="spellStart"/>
      <w:r w:rsidR="00900ABA">
        <w:t>kellel</w:t>
      </w:r>
      <w:proofErr w:type="spellEnd"/>
      <w:r w:rsidR="00900ABA">
        <w:t xml:space="preserve"> </w:t>
      </w:r>
      <w:proofErr w:type="spellStart"/>
      <w:r w:rsidR="00900ABA">
        <w:t>puudub</w:t>
      </w:r>
      <w:proofErr w:type="spellEnd"/>
      <w:r w:rsidR="00900ABA">
        <w:t xml:space="preserve"> </w:t>
      </w:r>
      <w:proofErr w:type="spellStart"/>
      <w:r w:rsidR="00900ABA">
        <w:t>kehtiv</w:t>
      </w:r>
      <w:proofErr w:type="spellEnd"/>
      <w:r w:rsidR="00900ABA">
        <w:t xml:space="preserve"> PDGA </w:t>
      </w:r>
      <w:proofErr w:type="spellStart"/>
      <w:r w:rsidR="00900ABA">
        <w:t>reiting</w:t>
      </w:r>
      <w:proofErr w:type="spellEnd"/>
      <w:r w:rsidR="00C935C5">
        <w:t>.</w:t>
      </w:r>
      <w:r w:rsidR="00900ABA">
        <w:t xml:space="preserve"> </w:t>
      </w:r>
    </w:p>
    <w:p w:rsidR="00156D75" w:rsidRDefault="00A55E6B">
      <w:pPr>
        <w:numPr>
          <w:ilvl w:val="0"/>
          <w:numId w:val="1"/>
        </w:numPr>
      </w:pPr>
      <w:proofErr w:type="spellStart"/>
      <w:r>
        <w:t>Osalustasu</w:t>
      </w:r>
      <w:proofErr w:type="spellEnd"/>
      <w:r>
        <w:t xml:space="preserve"> 30 €, MJ18 </w:t>
      </w:r>
      <w:proofErr w:type="spellStart"/>
      <w:r>
        <w:t>divisjonis</w:t>
      </w:r>
      <w:proofErr w:type="spellEnd"/>
      <w:r>
        <w:t xml:space="preserve"> 20 €</w:t>
      </w:r>
    </w:p>
    <w:p w:rsidR="00156D75" w:rsidRDefault="00A55E6B">
      <w:pPr>
        <w:numPr>
          <w:ilvl w:val="0"/>
          <w:numId w:val="1"/>
        </w:numPr>
      </w:pPr>
      <w:proofErr w:type="spellStart"/>
      <w:r>
        <w:t>Mängijale</w:t>
      </w:r>
      <w:proofErr w:type="spellEnd"/>
      <w:r>
        <w:t xml:space="preserve">, </w:t>
      </w:r>
      <w:proofErr w:type="spellStart"/>
      <w:r>
        <w:t>kes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EDGLi</w:t>
      </w:r>
      <w:proofErr w:type="spellEnd"/>
      <w:r>
        <w:t xml:space="preserve"> </w:t>
      </w:r>
      <w:proofErr w:type="spellStart"/>
      <w:r>
        <w:t>aktiivne</w:t>
      </w:r>
      <w:proofErr w:type="spellEnd"/>
      <w:r>
        <w:t xml:space="preserve"> </w:t>
      </w:r>
      <w:proofErr w:type="spellStart"/>
      <w:r>
        <w:t>liige</w:t>
      </w:r>
      <w:proofErr w:type="spellEnd"/>
      <w:r>
        <w:t xml:space="preserve">, </w:t>
      </w:r>
      <w:proofErr w:type="spellStart"/>
      <w:r>
        <w:t>lisandub</w:t>
      </w:r>
      <w:proofErr w:type="spellEnd"/>
      <w:r>
        <w:t xml:space="preserve"> </w:t>
      </w:r>
      <w:proofErr w:type="spellStart"/>
      <w:r>
        <w:t>igal</w:t>
      </w:r>
      <w:proofErr w:type="spellEnd"/>
      <w:r>
        <w:t xml:space="preserve"> </w:t>
      </w:r>
      <w:proofErr w:type="spellStart"/>
      <w:r>
        <w:t>etapil</w:t>
      </w:r>
      <w:proofErr w:type="spellEnd"/>
      <w:r>
        <w:t xml:space="preserve"> </w:t>
      </w:r>
      <w:proofErr w:type="spellStart"/>
      <w:r>
        <w:t>osalemise</w:t>
      </w:r>
      <w:proofErr w:type="spellEnd"/>
      <w:r>
        <w:t xml:space="preserve"> </w:t>
      </w:r>
      <w:proofErr w:type="spellStart"/>
      <w:r>
        <w:t>tasu</w:t>
      </w:r>
      <w:proofErr w:type="spellEnd"/>
      <w:r>
        <w:t xml:space="preserve"> 10 </w:t>
      </w:r>
      <w:proofErr w:type="spellStart"/>
      <w:r>
        <w:t>eurot</w:t>
      </w:r>
      <w:proofErr w:type="spellEnd"/>
      <w:r>
        <w:t>.</w:t>
      </w:r>
    </w:p>
    <w:p w:rsidR="00156D75" w:rsidRDefault="00A55E6B">
      <w:pPr>
        <w:numPr>
          <w:ilvl w:val="0"/>
          <w:numId w:val="1"/>
        </w:numPr>
      </w:pPr>
      <w:proofErr w:type="spellStart"/>
      <w:r>
        <w:t>Osalustasu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vajadusel</w:t>
      </w:r>
      <w:proofErr w:type="spellEnd"/>
      <w:r>
        <w:t xml:space="preserve"> </w:t>
      </w:r>
      <w:proofErr w:type="spellStart"/>
      <w:r>
        <w:t>lisatasu</w:t>
      </w:r>
      <w:proofErr w:type="spellEnd"/>
      <w:r>
        <w:t xml:space="preserve">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olema</w:t>
      </w:r>
      <w:proofErr w:type="spellEnd"/>
      <w:r>
        <w:t xml:space="preserve"> </w:t>
      </w:r>
      <w:proofErr w:type="spellStart"/>
      <w:r>
        <w:t>laekunud</w:t>
      </w:r>
      <w:proofErr w:type="spellEnd"/>
      <w:r>
        <w:t xml:space="preserve"> MTÜ </w:t>
      </w:r>
      <w:proofErr w:type="spellStart"/>
      <w:r>
        <w:t>Eesti</w:t>
      </w:r>
      <w:proofErr w:type="spellEnd"/>
      <w:r>
        <w:t xml:space="preserve"> </w:t>
      </w:r>
      <w:proofErr w:type="spellStart"/>
      <w:r>
        <w:t>Discgolfi</w:t>
      </w:r>
      <w:proofErr w:type="spellEnd"/>
      <w:r>
        <w:t xml:space="preserve"> </w:t>
      </w:r>
      <w:proofErr w:type="spellStart"/>
      <w:r>
        <w:t>Liit</w:t>
      </w:r>
      <w:proofErr w:type="spellEnd"/>
      <w:r>
        <w:t xml:space="preserve"> </w:t>
      </w:r>
      <w:proofErr w:type="spellStart"/>
      <w:r>
        <w:t>arvele</w:t>
      </w:r>
      <w:proofErr w:type="spellEnd"/>
      <w:r>
        <w:t xml:space="preserve"> </w:t>
      </w:r>
      <w:proofErr w:type="spellStart"/>
      <w:r>
        <w:t>registreerimisetapi</w:t>
      </w:r>
      <w:proofErr w:type="spellEnd"/>
      <w:r>
        <w:t xml:space="preserve">, </w:t>
      </w:r>
      <w:proofErr w:type="spellStart"/>
      <w:r>
        <w:t>millisel</w:t>
      </w:r>
      <w:proofErr w:type="spellEnd"/>
      <w:r>
        <w:t xml:space="preserve"> </w:t>
      </w:r>
      <w:proofErr w:type="spellStart"/>
      <w:r>
        <w:t>mängija</w:t>
      </w:r>
      <w:proofErr w:type="spellEnd"/>
      <w:r>
        <w:t xml:space="preserve"> </w:t>
      </w:r>
      <w:proofErr w:type="spellStart"/>
      <w:r>
        <w:t>registreerus</w:t>
      </w:r>
      <w:proofErr w:type="spellEnd"/>
      <w:r>
        <w:t xml:space="preserve">, </w:t>
      </w:r>
      <w:proofErr w:type="spellStart"/>
      <w:r>
        <w:t>lõpuks</w:t>
      </w:r>
      <w:proofErr w:type="spellEnd"/>
      <w:r>
        <w:t xml:space="preserve">. </w:t>
      </w:r>
      <w:proofErr w:type="spellStart"/>
      <w:r>
        <w:t>Makse</w:t>
      </w:r>
      <w:proofErr w:type="spellEnd"/>
      <w:r>
        <w:t xml:space="preserve"> </w:t>
      </w:r>
      <w:proofErr w:type="spellStart"/>
      <w:r>
        <w:t>õigeaegselt</w:t>
      </w:r>
      <w:proofErr w:type="spellEnd"/>
      <w:r>
        <w:t xml:space="preserve"> </w:t>
      </w:r>
      <w:proofErr w:type="spellStart"/>
      <w:r>
        <w:t>mittelaekumise</w:t>
      </w:r>
      <w:proofErr w:type="spellEnd"/>
      <w:r>
        <w:t xml:space="preserve"> </w:t>
      </w:r>
      <w:proofErr w:type="spellStart"/>
      <w:r>
        <w:t>korral</w:t>
      </w:r>
      <w:proofErr w:type="spellEnd"/>
      <w:r>
        <w:t xml:space="preserve"> </w:t>
      </w:r>
      <w:proofErr w:type="spellStart"/>
      <w:r>
        <w:t>mängija</w:t>
      </w:r>
      <w:proofErr w:type="spellEnd"/>
      <w:r>
        <w:t xml:space="preserve"> </w:t>
      </w:r>
      <w:proofErr w:type="spellStart"/>
      <w:r>
        <w:t>eemaldatakse</w:t>
      </w:r>
      <w:proofErr w:type="spellEnd"/>
      <w:r>
        <w:t xml:space="preserve"> </w:t>
      </w:r>
      <w:proofErr w:type="spellStart"/>
      <w:r>
        <w:t>nimekirjast</w:t>
      </w:r>
      <w:proofErr w:type="spellEnd"/>
      <w:r>
        <w:t>.</w:t>
      </w:r>
    </w:p>
    <w:p w:rsidR="00156D75" w:rsidRDefault="00A55E6B">
      <w:pPr>
        <w:numPr>
          <w:ilvl w:val="0"/>
          <w:numId w:val="1"/>
        </w:numPr>
      </w:pPr>
      <w:proofErr w:type="spellStart"/>
      <w:r>
        <w:lastRenderedPageBreak/>
        <w:t>Ootejärjekorra</w:t>
      </w:r>
      <w:proofErr w:type="spellEnd"/>
      <w:r>
        <w:t xml:space="preserve"> </w:t>
      </w:r>
      <w:proofErr w:type="spellStart"/>
      <w:r>
        <w:t>olemasolul</w:t>
      </w:r>
      <w:proofErr w:type="spellEnd"/>
      <w:r>
        <w:t xml:space="preserve"> on </w:t>
      </w:r>
      <w:proofErr w:type="spellStart"/>
      <w:r>
        <w:t>vabanenud</w:t>
      </w:r>
      <w:proofErr w:type="spellEnd"/>
      <w:r>
        <w:t xml:space="preserve"> </w:t>
      </w:r>
      <w:proofErr w:type="spellStart"/>
      <w:r>
        <w:t>kohale</w:t>
      </w:r>
      <w:proofErr w:type="spellEnd"/>
      <w:r>
        <w:t xml:space="preserve"> </w:t>
      </w:r>
      <w:proofErr w:type="spellStart"/>
      <w:r>
        <w:t>eelisõigus</w:t>
      </w:r>
      <w:proofErr w:type="spellEnd"/>
      <w:r>
        <w:t xml:space="preserve"> </w:t>
      </w:r>
      <w:proofErr w:type="spellStart"/>
      <w:r>
        <w:t>ootejärjekorra</w:t>
      </w:r>
      <w:proofErr w:type="spellEnd"/>
      <w:r>
        <w:t xml:space="preserve"> </w:t>
      </w:r>
      <w:proofErr w:type="spellStart"/>
      <w:r>
        <w:t>numeratsiooni</w:t>
      </w:r>
      <w:proofErr w:type="spellEnd"/>
      <w:r>
        <w:t xml:space="preserve"> </w:t>
      </w:r>
      <w:proofErr w:type="spellStart"/>
      <w:r>
        <w:t>alusel</w:t>
      </w:r>
      <w:proofErr w:type="spellEnd"/>
      <w:r>
        <w:t xml:space="preserve"> </w:t>
      </w:r>
      <w:proofErr w:type="spellStart"/>
      <w:r>
        <w:t>eespool</w:t>
      </w:r>
      <w:proofErr w:type="spellEnd"/>
      <w:r>
        <w:t xml:space="preserve"> </w:t>
      </w:r>
      <w:proofErr w:type="spellStart"/>
      <w:r>
        <w:t>asuval</w:t>
      </w:r>
      <w:proofErr w:type="spellEnd"/>
      <w:r>
        <w:t xml:space="preserve"> </w:t>
      </w:r>
      <w:proofErr w:type="spellStart"/>
      <w:r>
        <w:t>mängijal</w:t>
      </w:r>
      <w:proofErr w:type="spellEnd"/>
      <w:r>
        <w:t xml:space="preserve">. </w:t>
      </w:r>
      <w:proofErr w:type="spellStart"/>
      <w:r>
        <w:t>Mängijad</w:t>
      </w:r>
      <w:proofErr w:type="spellEnd"/>
      <w:r>
        <w:t xml:space="preserve">, </w:t>
      </w:r>
      <w:proofErr w:type="spellStart"/>
      <w:r>
        <w:t>kes</w:t>
      </w:r>
      <w:proofErr w:type="spellEnd"/>
      <w:r>
        <w:t xml:space="preserve"> </w:t>
      </w:r>
      <w:proofErr w:type="spellStart"/>
      <w:r>
        <w:t>saavad</w:t>
      </w:r>
      <w:proofErr w:type="spellEnd"/>
      <w:r>
        <w:t xml:space="preserve"> </w:t>
      </w:r>
      <w:proofErr w:type="spellStart"/>
      <w:r>
        <w:t>koha</w:t>
      </w:r>
      <w:proofErr w:type="spellEnd"/>
      <w:r>
        <w:t xml:space="preserve"> </w:t>
      </w:r>
      <w:proofErr w:type="spellStart"/>
      <w:r>
        <w:t>võistlusele</w:t>
      </w:r>
      <w:proofErr w:type="spellEnd"/>
      <w:r>
        <w:t xml:space="preserve"> </w:t>
      </w:r>
      <w:proofErr w:type="spellStart"/>
      <w:r>
        <w:t>peale</w:t>
      </w:r>
      <w:proofErr w:type="spellEnd"/>
      <w:r>
        <w:t xml:space="preserve"> </w:t>
      </w:r>
      <w:proofErr w:type="spellStart"/>
      <w:r>
        <w:t>kolmanda</w:t>
      </w:r>
      <w:proofErr w:type="spellEnd"/>
      <w:r>
        <w:t xml:space="preserve"> </w:t>
      </w:r>
      <w:proofErr w:type="spellStart"/>
      <w:r>
        <w:t>registreerimisvooru</w:t>
      </w:r>
      <w:proofErr w:type="spellEnd"/>
      <w:r>
        <w:t xml:space="preserve"> </w:t>
      </w:r>
      <w:proofErr w:type="spellStart"/>
      <w:r>
        <w:t>lõppu</w:t>
      </w:r>
      <w:proofErr w:type="spellEnd"/>
      <w:r>
        <w:t xml:space="preserve">, </w:t>
      </w:r>
      <w:proofErr w:type="spellStart"/>
      <w:r>
        <w:t>peavad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osalustasu</w:t>
      </w:r>
      <w:proofErr w:type="spellEnd"/>
      <w:r>
        <w:t xml:space="preserve"> </w:t>
      </w:r>
      <w:proofErr w:type="spellStart"/>
      <w:r>
        <w:t>tasuma</w:t>
      </w:r>
      <w:proofErr w:type="spellEnd"/>
      <w:r>
        <w:t xml:space="preserve"> </w:t>
      </w:r>
      <w:proofErr w:type="spellStart"/>
      <w:r>
        <w:t>kolme</w:t>
      </w:r>
      <w:proofErr w:type="spellEnd"/>
      <w:r>
        <w:t xml:space="preserve"> </w:t>
      </w:r>
      <w:proofErr w:type="spellStart"/>
      <w:r>
        <w:t>päeva</w:t>
      </w:r>
      <w:proofErr w:type="spellEnd"/>
      <w:r>
        <w:t xml:space="preserve"> </w:t>
      </w:r>
      <w:proofErr w:type="spellStart"/>
      <w:r>
        <w:t>jooksul</w:t>
      </w:r>
      <w:proofErr w:type="spellEnd"/>
      <w:r>
        <w:t xml:space="preserve"> </w:t>
      </w:r>
      <w:proofErr w:type="spellStart"/>
      <w:r>
        <w:t>peale</w:t>
      </w:r>
      <w:proofErr w:type="spellEnd"/>
      <w:r>
        <w:t xml:space="preserve"> </w:t>
      </w:r>
      <w:proofErr w:type="spellStart"/>
      <w:r>
        <w:t>vastava</w:t>
      </w:r>
      <w:proofErr w:type="spellEnd"/>
      <w:r>
        <w:t xml:space="preserve"> </w:t>
      </w:r>
      <w:proofErr w:type="spellStart"/>
      <w:r>
        <w:t>informatsiooni</w:t>
      </w:r>
      <w:proofErr w:type="spellEnd"/>
      <w:r>
        <w:t xml:space="preserve"> </w:t>
      </w:r>
      <w:proofErr w:type="spellStart"/>
      <w:r>
        <w:t>teatavaks</w:t>
      </w:r>
      <w:proofErr w:type="spellEnd"/>
      <w:r>
        <w:t xml:space="preserve"> </w:t>
      </w:r>
      <w:proofErr w:type="spellStart"/>
      <w:r>
        <w:t>tegemist</w:t>
      </w:r>
      <w:proofErr w:type="spellEnd"/>
      <w:r>
        <w:t xml:space="preserve"> </w:t>
      </w:r>
      <w:proofErr w:type="spellStart"/>
      <w:r>
        <w:t>läbi</w:t>
      </w:r>
      <w:proofErr w:type="spellEnd"/>
      <w:r>
        <w:t xml:space="preserve"> </w:t>
      </w:r>
      <w:proofErr w:type="spellStart"/>
      <w:r>
        <w:t>dgmtrx</w:t>
      </w:r>
      <w:proofErr w:type="spellEnd"/>
      <w:r>
        <w:t xml:space="preserve"> </w:t>
      </w:r>
      <w:proofErr w:type="spellStart"/>
      <w:r>
        <w:t>keskkonna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ürituse</w:t>
      </w:r>
      <w:proofErr w:type="spellEnd"/>
      <w:r>
        <w:t xml:space="preserve"> </w:t>
      </w:r>
      <w:proofErr w:type="spellStart"/>
      <w:r>
        <w:t>Facebooki</w:t>
      </w:r>
      <w:proofErr w:type="spellEnd"/>
      <w:r>
        <w:t xml:space="preserve"> </w:t>
      </w:r>
      <w:proofErr w:type="spellStart"/>
      <w:r>
        <w:t>lehe</w:t>
      </w:r>
      <w:proofErr w:type="spellEnd"/>
      <w:r>
        <w:t xml:space="preserve">. </w:t>
      </w:r>
      <w:proofErr w:type="spellStart"/>
      <w:r>
        <w:t>Makse</w:t>
      </w:r>
      <w:proofErr w:type="spellEnd"/>
      <w:r>
        <w:t xml:space="preserve"> </w:t>
      </w:r>
      <w:proofErr w:type="spellStart"/>
      <w:r>
        <w:t>õigeaegselt</w:t>
      </w:r>
      <w:proofErr w:type="spellEnd"/>
      <w:r>
        <w:t xml:space="preserve"> </w:t>
      </w:r>
      <w:proofErr w:type="spellStart"/>
      <w:r>
        <w:t>mittelaekumise</w:t>
      </w:r>
      <w:proofErr w:type="spellEnd"/>
      <w:r>
        <w:t xml:space="preserve"> </w:t>
      </w:r>
      <w:proofErr w:type="spellStart"/>
      <w:r>
        <w:t>korral</w:t>
      </w:r>
      <w:proofErr w:type="spellEnd"/>
      <w:r>
        <w:t xml:space="preserve"> </w:t>
      </w:r>
      <w:proofErr w:type="spellStart"/>
      <w:r>
        <w:t>mängija</w:t>
      </w:r>
      <w:proofErr w:type="spellEnd"/>
      <w:r>
        <w:t xml:space="preserve"> </w:t>
      </w:r>
      <w:proofErr w:type="spellStart"/>
      <w:r>
        <w:t>eemaldatakse</w:t>
      </w:r>
      <w:proofErr w:type="spellEnd"/>
      <w:r>
        <w:t xml:space="preserve"> </w:t>
      </w:r>
      <w:proofErr w:type="spellStart"/>
      <w:r>
        <w:t>nimekirjast</w:t>
      </w:r>
      <w:proofErr w:type="spellEnd"/>
      <w:r>
        <w:t>.</w:t>
      </w:r>
    </w:p>
    <w:p w:rsidR="00156D75" w:rsidRDefault="00A55E6B">
      <w:pPr>
        <w:numPr>
          <w:ilvl w:val="0"/>
          <w:numId w:val="1"/>
        </w:numPr>
      </w:pPr>
      <w:proofErr w:type="spellStart"/>
      <w:r>
        <w:t>Osalejate</w:t>
      </w:r>
      <w:proofErr w:type="spellEnd"/>
      <w:r>
        <w:t xml:space="preserve"> </w:t>
      </w:r>
      <w:proofErr w:type="spellStart"/>
      <w:r>
        <w:t>arv</w:t>
      </w:r>
      <w:proofErr w:type="spellEnd"/>
      <w:r>
        <w:t xml:space="preserve"> on </w:t>
      </w:r>
      <w:proofErr w:type="spellStart"/>
      <w:r>
        <w:t>maksimaalselt</w:t>
      </w:r>
      <w:proofErr w:type="spellEnd"/>
      <w:r>
        <w:t xml:space="preserve"> </w:t>
      </w:r>
      <w:proofErr w:type="spellStart"/>
      <w:r w:rsidR="00C2691F">
        <w:t>ühel</w:t>
      </w:r>
      <w:proofErr w:type="spellEnd"/>
      <w:r w:rsidR="00C2691F">
        <w:t xml:space="preserve"> </w:t>
      </w:r>
      <w:proofErr w:type="spellStart"/>
      <w:r w:rsidR="00C2691F">
        <w:t>võistluspäeval</w:t>
      </w:r>
      <w:proofErr w:type="spellEnd"/>
      <w:r w:rsidR="00C2691F">
        <w:t xml:space="preserve"> 90</w:t>
      </w:r>
      <w:r>
        <w:t xml:space="preserve">, </w:t>
      </w:r>
      <w:proofErr w:type="spellStart"/>
      <w:r>
        <w:t>millest</w:t>
      </w:r>
      <w:proofErr w:type="spellEnd"/>
      <w:r>
        <w:t xml:space="preserve"> 10 on EDGL-</w:t>
      </w:r>
      <w:proofErr w:type="spellStart"/>
      <w:r>
        <w:t>i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korraldaja</w:t>
      </w:r>
      <w:proofErr w:type="spellEnd"/>
      <w:r>
        <w:t xml:space="preserve"> </w:t>
      </w:r>
      <w:r>
        <w:rPr>
          <w:i/>
        </w:rPr>
        <w:t xml:space="preserve">wild </w:t>
      </w:r>
      <w:proofErr w:type="spellStart"/>
      <w:r>
        <w:rPr>
          <w:i/>
        </w:rPr>
        <w:t>card</w:t>
      </w:r>
      <w:r>
        <w:t>’id</w:t>
      </w:r>
      <w:proofErr w:type="spellEnd"/>
      <w:r>
        <w:t>.</w:t>
      </w:r>
      <w:r w:rsidR="001E2BA4">
        <w:tab/>
      </w:r>
      <w:r>
        <w:br/>
        <w:t xml:space="preserve">II </w:t>
      </w:r>
      <w:proofErr w:type="spellStart"/>
      <w:r>
        <w:t>registreerimisvooru</w:t>
      </w:r>
      <w:proofErr w:type="spellEnd"/>
      <w:r>
        <w:t xml:space="preserve"> </w:t>
      </w:r>
      <w:proofErr w:type="spellStart"/>
      <w:r>
        <w:t>lõpuni</w:t>
      </w:r>
      <w:proofErr w:type="spellEnd"/>
      <w:r>
        <w:t xml:space="preserve"> </w:t>
      </w:r>
      <w:proofErr w:type="spellStart"/>
      <w:r>
        <w:t>garanteeritakse</w:t>
      </w:r>
      <w:proofErr w:type="spellEnd"/>
      <w:r>
        <w:t xml:space="preserve"> FP40 </w:t>
      </w:r>
      <w:proofErr w:type="spellStart"/>
      <w:r>
        <w:t>divisjonile</w:t>
      </w:r>
      <w:proofErr w:type="spellEnd"/>
      <w:r>
        <w:t xml:space="preserve"> 8 </w:t>
      </w:r>
      <w:proofErr w:type="spellStart"/>
      <w:r>
        <w:t>kohta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MJ18 </w:t>
      </w:r>
      <w:proofErr w:type="spellStart"/>
      <w:r>
        <w:t>divisjonile</w:t>
      </w:r>
      <w:proofErr w:type="spellEnd"/>
      <w:r>
        <w:t xml:space="preserve"> 12 </w:t>
      </w:r>
      <w:proofErr w:type="spellStart"/>
      <w:r>
        <w:t>kohta</w:t>
      </w:r>
      <w:proofErr w:type="spellEnd"/>
      <w:r>
        <w:t>.</w:t>
      </w:r>
      <w:r>
        <w:rPr>
          <w:rFonts w:ascii="Verdana" w:eastAsia="Verdana" w:hAnsi="Verdana" w:cs="Verdana"/>
          <w:sz w:val="20"/>
          <w:szCs w:val="20"/>
        </w:rPr>
        <w:br/>
      </w:r>
    </w:p>
    <w:p w:rsidR="00156D75" w:rsidRDefault="00A55E6B">
      <w:pPr>
        <w:pStyle w:val="Pealkiri2"/>
      </w:pPr>
      <w:bookmarkStart w:id="5" w:name="_heading=h.1hh9gjirmu0h" w:colFirst="0" w:colLast="0"/>
      <w:bookmarkEnd w:id="5"/>
      <w:proofErr w:type="spellStart"/>
      <w:r>
        <w:t>Tasumine</w:t>
      </w:r>
      <w:proofErr w:type="spellEnd"/>
    </w:p>
    <w:p w:rsidR="00156D75" w:rsidRDefault="00A55E6B">
      <w:proofErr w:type="spellStart"/>
      <w:r>
        <w:t>Saaja</w:t>
      </w:r>
      <w:proofErr w:type="spellEnd"/>
      <w:r>
        <w:t xml:space="preserve">: </w:t>
      </w:r>
      <w:proofErr w:type="spellStart"/>
      <w:r>
        <w:t>Eesti</w:t>
      </w:r>
      <w:proofErr w:type="spellEnd"/>
      <w:r>
        <w:t xml:space="preserve"> </w:t>
      </w:r>
      <w:proofErr w:type="spellStart"/>
      <w:r>
        <w:t>Discgolfi</w:t>
      </w:r>
      <w:proofErr w:type="spellEnd"/>
      <w:r>
        <w:t xml:space="preserve"> </w:t>
      </w:r>
      <w:proofErr w:type="spellStart"/>
      <w:r>
        <w:t>Liit</w:t>
      </w:r>
      <w:proofErr w:type="spellEnd"/>
      <w:r>
        <w:t xml:space="preserve"> MTÜ</w:t>
      </w:r>
      <w:r w:rsidR="00C2691F">
        <w:tab/>
      </w:r>
      <w:r>
        <w:br/>
      </w:r>
      <w:proofErr w:type="spellStart"/>
      <w:r>
        <w:t>Konto</w:t>
      </w:r>
      <w:proofErr w:type="spellEnd"/>
      <w:r>
        <w:t>: EE441010220237892220</w:t>
      </w:r>
      <w:r w:rsidR="00C2691F">
        <w:tab/>
      </w:r>
      <w:r>
        <w:br/>
      </w:r>
      <w:proofErr w:type="spellStart"/>
      <w:r>
        <w:t>Selgitus</w:t>
      </w:r>
      <w:proofErr w:type="spellEnd"/>
      <w:r>
        <w:t xml:space="preserve">: EDGL </w:t>
      </w:r>
      <w:proofErr w:type="spellStart"/>
      <w:r>
        <w:t>Karikas</w:t>
      </w:r>
      <w:proofErr w:type="spellEnd"/>
      <w:r>
        <w:t xml:space="preserve"> 2022 </w:t>
      </w:r>
      <w:proofErr w:type="spellStart"/>
      <w:r w:rsidR="00C2691F">
        <w:t>Pärnu-Jaagupi</w:t>
      </w:r>
      <w:proofErr w:type="spellEnd"/>
      <w:r>
        <w:t xml:space="preserve">, </w:t>
      </w:r>
      <w:proofErr w:type="spellStart"/>
      <w:r>
        <w:t>divisjon</w:t>
      </w:r>
      <w:proofErr w:type="spellEnd"/>
      <w:r>
        <w:t xml:space="preserve">, </w:t>
      </w:r>
      <w:proofErr w:type="spellStart"/>
      <w:r>
        <w:t>nimi</w:t>
      </w:r>
      <w:proofErr w:type="spellEnd"/>
    </w:p>
    <w:p w:rsidR="00156D75" w:rsidRDefault="00A55E6B">
      <w:proofErr w:type="spellStart"/>
      <w:r>
        <w:t>või</w:t>
      </w:r>
      <w:proofErr w:type="spellEnd"/>
    </w:p>
    <w:p w:rsidR="00401EBA" w:rsidRDefault="00A55E6B">
      <w:proofErr w:type="spellStart"/>
      <w:r>
        <w:t>Stebby</w:t>
      </w:r>
      <w:proofErr w:type="spellEnd"/>
      <w:r>
        <w:t xml:space="preserve">: </w:t>
      </w:r>
      <w:hyperlink r:id="rId10" w:history="1">
        <w:r w:rsidR="00401EBA" w:rsidRPr="00F10CF0">
          <w:rPr>
            <w:rStyle w:val="Hperlink"/>
          </w:rPr>
          <w:t>https://app.stebby.eu/event/5876</w:t>
        </w:r>
      </w:hyperlink>
    </w:p>
    <w:p w:rsidR="00156D75" w:rsidRDefault="00A55E6B">
      <w:pPr>
        <w:pStyle w:val="Pealkiri2"/>
      </w:pPr>
      <w:bookmarkStart w:id="6" w:name="_heading=h.iplkunfaaove" w:colFirst="0" w:colLast="0"/>
      <w:bookmarkEnd w:id="6"/>
      <w:proofErr w:type="spellStart"/>
      <w:r>
        <w:t>Majandamine</w:t>
      </w:r>
      <w:proofErr w:type="spellEnd"/>
    </w:p>
    <w:p w:rsidR="00156D75" w:rsidRDefault="00A55E6B">
      <w:proofErr w:type="spellStart"/>
      <w:r>
        <w:t>Laekunud</w:t>
      </w:r>
      <w:proofErr w:type="spellEnd"/>
      <w:r>
        <w:t xml:space="preserve"> </w:t>
      </w:r>
      <w:proofErr w:type="spellStart"/>
      <w:r>
        <w:t>osalustasudest</w:t>
      </w:r>
      <w:proofErr w:type="spellEnd"/>
      <w:r>
        <w:t xml:space="preserve"> </w:t>
      </w:r>
      <w:proofErr w:type="spellStart"/>
      <w:r>
        <w:t>kuulub</w:t>
      </w:r>
      <w:proofErr w:type="spellEnd"/>
      <w:r>
        <w:t xml:space="preserve"> </w:t>
      </w:r>
      <w:proofErr w:type="spellStart"/>
      <w:r>
        <w:t>väljamaksmisele</w:t>
      </w:r>
      <w:proofErr w:type="spellEnd"/>
      <w:r>
        <w:t xml:space="preserve"> 35% – </w:t>
      </w:r>
      <w:proofErr w:type="spellStart"/>
      <w:r w:rsidR="00900ABA">
        <w:t>sellest</w:t>
      </w:r>
      <w:proofErr w:type="spellEnd"/>
      <w:r w:rsidR="00900ABA">
        <w:t xml:space="preserve"> </w:t>
      </w:r>
      <w:r>
        <w:t xml:space="preserve">25% </w:t>
      </w:r>
      <w:proofErr w:type="spellStart"/>
      <w:r>
        <w:t>läheb</w:t>
      </w:r>
      <w:proofErr w:type="spellEnd"/>
      <w:r>
        <w:t xml:space="preserve"> </w:t>
      </w:r>
      <w:proofErr w:type="spellStart"/>
      <w:r>
        <w:t>käesoleva</w:t>
      </w:r>
      <w:proofErr w:type="spellEnd"/>
      <w:r>
        <w:t xml:space="preserve"> </w:t>
      </w:r>
      <w:proofErr w:type="spellStart"/>
      <w:r>
        <w:t>osavõistluse</w:t>
      </w:r>
      <w:proofErr w:type="spellEnd"/>
      <w:r>
        <w:t xml:space="preserve"> </w:t>
      </w:r>
      <w:proofErr w:type="spellStart"/>
      <w:r>
        <w:t>auhinnafondi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10% EDGL </w:t>
      </w:r>
      <w:proofErr w:type="spellStart"/>
      <w:r>
        <w:t>Karikasari</w:t>
      </w:r>
      <w:proofErr w:type="spellEnd"/>
      <w:r>
        <w:t xml:space="preserve"> AM 2022 </w:t>
      </w:r>
      <w:proofErr w:type="spellStart"/>
      <w:r>
        <w:t>üldarvestuse</w:t>
      </w:r>
      <w:proofErr w:type="spellEnd"/>
      <w:r>
        <w:t xml:space="preserve"> </w:t>
      </w:r>
      <w:proofErr w:type="spellStart"/>
      <w:r>
        <w:t>auhinnafondi</w:t>
      </w:r>
      <w:proofErr w:type="spellEnd"/>
      <w:r>
        <w:t xml:space="preserve">. </w:t>
      </w:r>
    </w:p>
    <w:p w:rsidR="00156D75" w:rsidRDefault="00A55E6B">
      <w:pPr>
        <w:numPr>
          <w:ilvl w:val="0"/>
          <w:numId w:val="2"/>
        </w:numPr>
      </w:pPr>
      <w:proofErr w:type="spellStart"/>
      <w:r>
        <w:t>Autasustatakse</w:t>
      </w:r>
      <w:proofErr w:type="spellEnd"/>
      <w:r>
        <w:t xml:space="preserve"> MA2 TOP 6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ülejäänud</w:t>
      </w:r>
      <w:proofErr w:type="spellEnd"/>
      <w:r>
        <w:t xml:space="preserve"> </w:t>
      </w:r>
      <w:proofErr w:type="spellStart"/>
      <w:r>
        <w:t>divisjonide</w:t>
      </w:r>
      <w:proofErr w:type="spellEnd"/>
      <w:r>
        <w:t xml:space="preserve"> TOP 3.</w:t>
      </w:r>
    </w:p>
    <w:p w:rsidR="00156D75" w:rsidRDefault="00A55E6B">
      <w:pPr>
        <w:numPr>
          <w:ilvl w:val="0"/>
          <w:numId w:val="2"/>
        </w:numPr>
      </w:pPr>
      <w:proofErr w:type="spellStart"/>
      <w:r>
        <w:t>Esikolmikutele</w:t>
      </w:r>
      <w:proofErr w:type="spellEnd"/>
      <w:r>
        <w:t xml:space="preserve"> </w:t>
      </w:r>
      <w:proofErr w:type="spellStart"/>
      <w:r>
        <w:t>antakse</w:t>
      </w:r>
      <w:proofErr w:type="spellEnd"/>
      <w:r>
        <w:t xml:space="preserve"> </w:t>
      </w:r>
      <w:proofErr w:type="spellStart"/>
      <w:r>
        <w:t>karikad</w:t>
      </w:r>
      <w:proofErr w:type="spellEnd"/>
      <w:r>
        <w:t xml:space="preserve">. </w:t>
      </w:r>
    </w:p>
    <w:p w:rsidR="00156D75" w:rsidRDefault="00A55E6B">
      <w:pPr>
        <w:numPr>
          <w:ilvl w:val="0"/>
          <w:numId w:val="2"/>
        </w:numPr>
      </w:pPr>
      <w:proofErr w:type="spellStart"/>
      <w:r>
        <w:t>Auhinnad</w:t>
      </w:r>
      <w:proofErr w:type="spellEnd"/>
      <w:r>
        <w:t xml:space="preserve"> on </w:t>
      </w:r>
      <w:proofErr w:type="spellStart"/>
      <w:r>
        <w:t>mitterahalised</w:t>
      </w:r>
      <w:proofErr w:type="spellEnd"/>
      <w:r>
        <w:t xml:space="preserve"> (</w:t>
      </w:r>
      <w:proofErr w:type="spellStart"/>
      <w:r>
        <w:t>maksud</w:t>
      </w:r>
      <w:proofErr w:type="spellEnd"/>
      <w:r>
        <w:t xml:space="preserve">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arvestatud</w:t>
      </w:r>
      <w:proofErr w:type="spellEnd"/>
      <w:r>
        <w:t xml:space="preserve">). </w:t>
      </w:r>
    </w:p>
    <w:p w:rsidR="00156D75" w:rsidRDefault="00A55E6B">
      <w:pPr>
        <w:numPr>
          <w:ilvl w:val="0"/>
          <w:numId w:val="2"/>
        </w:numPr>
      </w:pPr>
      <w:proofErr w:type="spellStart"/>
      <w:r>
        <w:t>Auhinnad</w:t>
      </w:r>
      <w:proofErr w:type="spellEnd"/>
      <w:r>
        <w:t xml:space="preserve">, </w:t>
      </w:r>
      <w:proofErr w:type="spellStart"/>
      <w:r>
        <w:t>v.a</w:t>
      </w:r>
      <w:proofErr w:type="spellEnd"/>
      <w:r>
        <w:t xml:space="preserve"> FP40 </w:t>
      </w:r>
      <w:proofErr w:type="spellStart"/>
      <w:r>
        <w:t>divisjoni</w:t>
      </w:r>
      <w:proofErr w:type="spellEnd"/>
      <w:r>
        <w:t xml:space="preserve"> </w:t>
      </w:r>
      <w:proofErr w:type="spellStart"/>
      <w:r>
        <w:rPr>
          <w:b/>
        </w:rPr>
        <w:t>protaseme</w:t>
      </w:r>
      <w:proofErr w:type="spellEnd"/>
      <w:r>
        <w:t xml:space="preserve"> </w:t>
      </w:r>
      <w:proofErr w:type="spellStart"/>
      <w:r>
        <w:t>mängijate</w:t>
      </w:r>
      <w:proofErr w:type="spellEnd"/>
      <w:r>
        <w:t xml:space="preserve">, on </w:t>
      </w:r>
      <w:proofErr w:type="spellStart"/>
      <w:r>
        <w:t>mitterahalised</w:t>
      </w:r>
      <w:proofErr w:type="spellEnd"/>
      <w:r>
        <w:t xml:space="preserve"> (</w:t>
      </w:r>
      <w:proofErr w:type="spellStart"/>
      <w:r>
        <w:t>maksud</w:t>
      </w:r>
      <w:proofErr w:type="spellEnd"/>
      <w:r>
        <w:t xml:space="preserve">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arvestatud</w:t>
      </w:r>
      <w:proofErr w:type="spellEnd"/>
      <w:r>
        <w:t>).</w:t>
      </w:r>
    </w:p>
    <w:p w:rsidR="00156D75" w:rsidRDefault="00A55E6B">
      <w:pPr>
        <w:numPr>
          <w:ilvl w:val="0"/>
          <w:numId w:val="2"/>
        </w:numPr>
      </w:pPr>
      <w:proofErr w:type="spellStart"/>
      <w:r>
        <w:t>Väljamaksete</w:t>
      </w:r>
      <w:proofErr w:type="spellEnd"/>
      <w:r>
        <w:t xml:space="preserve"> </w:t>
      </w:r>
      <w:proofErr w:type="spellStart"/>
      <w:r>
        <w:t>protsendid</w:t>
      </w:r>
      <w:proofErr w:type="spellEnd"/>
      <w:r>
        <w:t xml:space="preserve"> </w:t>
      </w:r>
      <w:proofErr w:type="spellStart"/>
      <w:r>
        <w:t>jaotuvad</w:t>
      </w:r>
      <w:proofErr w:type="spellEnd"/>
      <w:r>
        <w:t xml:space="preserve"> </w:t>
      </w:r>
      <w:proofErr w:type="spellStart"/>
      <w:r>
        <w:t>mängijate</w:t>
      </w:r>
      <w:proofErr w:type="spellEnd"/>
      <w:r>
        <w:t xml:space="preserve"> </w:t>
      </w:r>
      <w:proofErr w:type="spellStart"/>
      <w:r>
        <w:t>vahel</w:t>
      </w:r>
      <w:proofErr w:type="spellEnd"/>
      <w:r>
        <w:t xml:space="preserve"> </w:t>
      </w:r>
      <w:proofErr w:type="spellStart"/>
      <w:r>
        <w:t>vastavalt</w:t>
      </w:r>
      <w:proofErr w:type="spellEnd"/>
      <w:r>
        <w:t xml:space="preserve"> PDGA </w:t>
      </w:r>
      <w:proofErr w:type="spellStart"/>
      <w:r>
        <w:t>väljamakse</w:t>
      </w:r>
      <w:proofErr w:type="spellEnd"/>
      <w:r>
        <w:t xml:space="preserve"> </w:t>
      </w:r>
      <w:proofErr w:type="spellStart"/>
      <w:r>
        <w:t>tabelile</w:t>
      </w:r>
      <w:proofErr w:type="spellEnd"/>
      <w:r>
        <w:t>.</w:t>
      </w:r>
    </w:p>
    <w:p w:rsidR="00156D75" w:rsidRDefault="00A55E6B">
      <w:pPr>
        <w:pStyle w:val="Pealkiri2"/>
      </w:pPr>
      <w:bookmarkStart w:id="7" w:name="_heading=h.bmbvxlyy0y22" w:colFirst="0" w:colLast="0"/>
      <w:bookmarkEnd w:id="7"/>
      <w:proofErr w:type="spellStart"/>
      <w:r>
        <w:lastRenderedPageBreak/>
        <w:t>Reeglid</w:t>
      </w:r>
      <w:proofErr w:type="spellEnd"/>
    </w:p>
    <w:p w:rsidR="00156D75" w:rsidRDefault="00A55E6B">
      <w:pPr>
        <w:numPr>
          <w:ilvl w:val="0"/>
          <w:numId w:val="3"/>
        </w:numPr>
      </w:pPr>
      <w:proofErr w:type="spellStart"/>
      <w:r>
        <w:t>Mängitakse</w:t>
      </w:r>
      <w:proofErr w:type="spellEnd"/>
      <w:r>
        <w:t xml:space="preserve"> PDGA (Professional Disc Golf Association) </w:t>
      </w:r>
      <w:proofErr w:type="spellStart"/>
      <w:r>
        <w:t>reeglite</w:t>
      </w:r>
      <w:proofErr w:type="spellEnd"/>
      <w:r>
        <w:t xml:space="preserve"> </w:t>
      </w:r>
      <w:proofErr w:type="spellStart"/>
      <w:r>
        <w:t>järgi</w:t>
      </w:r>
      <w:proofErr w:type="spellEnd"/>
      <w:r>
        <w:t>.</w:t>
      </w:r>
    </w:p>
    <w:p w:rsidR="00156D75" w:rsidRDefault="00A55E6B">
      <w:pPr>
        <w:numPr>
          <w:ilvl w:val="0"/>
          <w:numId w:val="3"/>
        </w:numPr>
      </w:pPr>
      <w:proofErr w:type="spellStart"/>
      <w:r>
        <w:t>Võrdsete</w:t>
      </w:r>
      <w:proofErr w:type="spellEnd"/>
      <w:r>
        <w:t xml:space="preserve"> </w:t>
      </w:r>
      <w:proofErr w:type="spellStart"/>
      <w:r>
        <w:t>tulemuste</w:t>
      </w:r>
      <w:proofErr w:type="spellEnd"/>
      <w:r>
        <w:t xml:space="preserve"> </w:t>
      </w:r>
      <w:proofErr w:type="spellStart"/>
      <w:r>
        <w:t>korral</w:t>
      </w:r>
      <w:proofErr w:type="spellEnd"/>
      <w:r>
        <w:t xml:space="preserve"> </w:t>
      </w:r>
      <w:proofErr w:type="spellStart"/>
      <w:r>
        <w:t>esikohal</w:t>
      </w:r>
      <w:proofErr w:type="spellEnd"/>
      <w:r>
        <w:t xml:space="preserve"> </w:t>
      </w:r>
      <w:proofErr w:type="spellStart"/>
      <w:r>
        <w:t>selgitatakse</w:t>
      </w:r>
      <w:proofErr w:type="spellEnd"/>
      <w:r>
        <w:t xml:space="preserve"> </w:t>
      </w:r>
      <w:proofErr w:type="spellStart"/>
      <w:r>
        <w:t>paremusjärjestus</w:t>
      </w:r>
      <w:proofErr w:type="spellEnd"/>
      <w:r>
        <w:t xml:space="preserve"> </w:t>
      </w:r>
      <w:proofErr w:type="spellStart"/>
      <w:r>
        <w:t>kiire</w:t>
      </w:r>
      <w:proofErr w:type="spellEnd"/>
      <w:r>
        <w:t xml:space="preserve"> </w:t>
      </w:r>
      <w:proofErr w:type="spellStart"/>
      <w:r>
        <w:t>lõppmänguga</w:t>
      </w:r>
      <w:proofErr w:type="spellEnd"/>
      <w:r>
        <w:t xml:space="preserve"> </w:t>
      </w:r>
      <w:proofErr w:type="spellStart"/>
      <w:r>
        <w:t>esimesest</w:t>
      </w:r>
      <w:proofErr w:type="spellEnd"/>
      <w:r>
        <w:t xml:space="preserve"> </w:t>
      </w:r>
      <w:proofErr w:type="spellStart"/>
      <w:r>
        <w:t>korvist</w:t>
      </w:r>
      <w:proofErr w:type="spellEnd"/>
      <w:r>
        <w:t xml:space="preserve"> </w:t>
      </w:r>
      <w:proofErr w:type="spellStart"/>
      <w:r>
        <w:t>kuni</w:t>
      </w:r>
      <w:proofErr w:type="spellEnd"/>
      <w:r>
        <w:t xml:space="preserve"> </w:t>
      </w:r>
      <w:proofErr w:type="spellStart"/>
      <w:r>
        <w:t>võitja</w:t>
      </w:r>
      <w:proofErr w:type="spellEnd"/>
      <w:r>
        <w:t xml:space="preserve"> </w:t>
      </w:r>
      <w:proofErr w:type="spellStart"/>
      <w:r>
        <w:t>selgumiseni</w:t>
      </w:r>
      <w:proofErr w:type="spellEnd"/>
      <w:r>
        <w:t xml:space="preserve">. </w:t>
      </w:r>
      <w:proofErr w:type="spellStart"/>
      <w:r>
        <w:t>Võrdsete</w:t>
      </w:r>
      <w:proofErr w:type="spellEnd"/>
      <w:r>
        <w:t xml:space="preserve"> </w:t>
      </w:r>
      <w:proofErr w:type="spellStart"/>
      <w:r>
        <w:t>tulemuste</w:t>
      </w:r>
      <w:proofErr w:type="spellEnd"/>
      <w:r>
        <w:t xml:space="preserve"> </w:t>
      </w:r>
      <w:proofErr w:type="spellStart"/>
      <w:r>
        <w:t>korral</w:t>
      </w:r>
      <w:proofErr w:type="spellEnd"/>
      <w:r>
        <w:t xml:space="preserve"> </w:t>
      </w:r>
      <w:proofErr w:type="spellStart"/>
      <w:r>
        <w:t>alates</w:t>
      </w:r>
      <w:proofErr w:type="spellEnd"/>
      <w:r>
        <w:t xml:space="preserve"> 2. </w:t>
      </w:r>
      <w:proofErr w:type="spellStart"/>
      <w:r>
        <w:t>kohast</w:t>
      </w:r>
      <w:proofErr w:type="spellEnd"/>
      <w:r>
        <w:t xml:space="preserve"> </w:t>
      </w:r>
      <w:proofErr w:type="spellStart"/>
      <w:r>
        <w:t>selgitatakse</w:t>
      </w:r>
      <w:proofErr w:type="spellEnd"/>
      <w:r>
        <w:t xml:space="preserve"> </w:t>
      </w:r>
      <w:proofErr w:type="spellStart"/>
      <w:r>
        <w:t>paremusjärjestus</w:t>
      </w:r>
      <w:proofErr w:type="spellEnd"/>
      <w:r>
        <w:t xml:space="preserve"> </w:t>
      </w:r>
      <w:proofErr w:type="spellStart"/>
      <w:r>
        <w:t>kiire</w:t>
      </w:r>
      <w:proofErr w:type="spellEnd"/>
      <w:r>
        <w:t xml:space="preserve"> </w:t>
      </w:r>
      <w:proofErr w:type="spellStart"/>
      <w:r>
        <w:t>lõppmänguga</w:t>
      </w:r>
      <w:proofErr w:type="spellEnd"/>
      <w:r>
        <w:t xml:space="preserve"> </w:t>
      </w:r>
      <w:proofErr w:type="spellStart"/>
      <w:r>
        <w:t>kuni</w:t>
      </w:r>
      <w:proofErr w:type="spellEnd"/>
      <w:r>
        <w:t xml:space="preserve"> </w:t>
      </w:r>
      <w:proofErr w:type="spellStart"/>
      <w:r>
        <w:t>kolmel</w:t>
      </w:r>
      <w:proofErr w:type="spellEnd"/>
      <w:r>
        <w:t xml:space="preserve"> </w:t>
      </w:r>
      <w:proofErr w:type="spellStart"/>
      <w:r>
        <w:t>korraldaja</w:t>
      </w:r>
      <w:proofErr w:type="spellEnd"/>
      <w:r>
        <w:t xml:space="preserve"> </w:t>
      </w:r>
      <w:proofErr w:type="spellStart"/>
      <w:r>
        <w:t>valitud</w:t>
      </w:r>
      <w:proofErr w:type="spellEnd"/>
      <w:r>
        <w:t xml:space="preserve"> </w:t>
      </w:r>
      <w:proofErr w:type="spellStart"/>
      <w:r>
        <w:t>korvil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vajadusel</w:t>
      </w:r>
      <w:proofErr w:type="spellEnd"/>
      <w:r>
        <w:t xml:space="preserve"> </w:t>
      </w:r>
      <w:proofErr w:type="spellStart"/>
      <w:r>
        <w:t>ehk</w:t>
      </w:r>
      <w:proofErr w:type="spellEnd"/>
      <w:r>
        <w:t xml:space="preserve"> </w:t>
      </w:r>
      <w:proofErr w:type="spellStart"/>
      <w:r>
        <w:t>viigilise</w:t>
      </w:r>
      <w:proofErr w:type="spellEnd"/>
      <w:r>
        <w:t xml:space="preserve"> </w:t>
      </w:r>
      <w:proofErr w:type="spellStart"/>
      <w:r>
        <w:t>tulemuse</w:t>
      </w:r>
      <w:proofErr w:type="spellEnd"/>
      <w:r>
        <w:t xml:space="preserve"> </w:t>
      </w:r>
      <w:proofErr w:type="spellStart"/>
      <w:r>
        <w:t>püsimise</w:t>
      </w:r>
      <w:proofErr w:type="spellEnd"/>
      <w:r>
        <w:t xml:space="preserve"> </w:t>
      </w:r>
      <w:proofErr w:type="spellStart"/>
      <w:r>
        <w:t>korral</w:t>
      </w:r>
      <w:proofErr w:type="spellEnd"/>
      <w:r>
        <w:t xml:space="preserve"> </w:t>
      </w:r>
      <w:proofErr w:type="spellStart"/>
      <w:r>
        <w:t>mängijate</w:t>
      </w:r>
      <w:proofErr w:type="spellEnd"/>
      <w:r>
        <w:t xml:space="preserve"> </w:t>
      </w:r>
      <w:proofErr w:type="spellStart"/>
      <w:r>
        <w:t>täpsusvisetega</w:t>
      </w:r>
      <w:proofErr w:type="spellEnd"/>
      <w:r>
        <w:t xml:space="preserve"> (CTP). </w:t>
      </w:r>
      <w:proofErr w:type="spellStart"/>
      <w:r>
        <w:rPr>
          <w:color w:val="1D2029"/>
        </w:rPr>
        <w:t>Ülejäänud</w:t>
      </w:r>
      <w:proofErr w:type="spellEnd"/>
      <w:r>
        <w:rPr>
          <w:color w:val="1D2029"/>
        </w:rPr>
        <w:t xml:space="preserve"> </w:t>
      </w:r>
      <w:proofErr w:type="spellStart"/>
      <w:r>
        <w:rPr>
          <w:color w:val="1D2029"/>
        </w:rPr>
        <w:t>auhinnaliste</w:t>
      </w:r>
      <w:proofErr w:type="spellEnd"/>
      <w:r>
        <w:rPr>
          <w:color w:val="1D2029"/>
        </w:rPr>
        <w:t xml:space="preserve"> </w:t>
      </w:r>
      <w:proofErr w:type="spellStart"/>
      <w:r>
        <w:rPr>
          <w:color w:val="1D2029"/>
        </w:rPr>
        <w:t>kohtade</w:t>
      </w:r>
      <w:proofErr w:type="spellEnd"/>
      <w:r>
        <w:rPr>
          <w:color w:val="1D2029"/>
        </w:rPr>
        <w:t xml:space="preserve"> </w:t>
      </w:r>
      <w:proofErr w:type="spellStart"/>
      <w:r>
        <w:rPr>
          <w:color w:val="1D2029"/>
        </w:rPr>
        <w:t>võrdsete</w:t>
      </w:r>
      <w:proofErr w:type="spellEnd"/>
      <w:r>
        <w:rPr>
          <w:color w:val="1D2029"/>
        </w:rPr>
        <w:t xml:space="preserve"> </w:t>
      </w:r>
      <w:proofErr w:type="spellStart"/>
      <w:r>
        <w:rPr>
          <w:color w:val="1D2029"/>
        </w:rPr>
        <w:t>tulemuste</w:t>
      </w:r>
      <w:proofErr w:type="spellEnd"/>
      <w:r>
        <w:rPr>
          <w:color w:val="1D2029"/>
        </w:rPr>
        <w:t xml:space="preserve"> </w:t>
      </w:r>
      <w:proofErr w:type="spellStart"/>
      <w:r>
        <w:rPr>
          <w:color w:val="1D2029"/>
        </w:rPr>
        <w:t>korral</w:t>
      </w:r>
      <w:proofErr w:type="spellEnd"/>
      <w:r>
        <w:rPr>
          <w:color w:val="1D2029"/>
        </w:rPr>
        <w:t xml:space="preserve"> </w:t>
      </w:r>
      <w:proofErr w:type="spellStart"/>
      <w:r>
        <w:rPr>
          <w:color w:val="1D2029"/>
        </w:rPr>
        <w:t>ümbermängimist</w:t>
      </w:r>
      <w:proofErr w:type="spellEnd"/>
      <w:r>
        <w:rPr>
          <w:color w:val="1D2029"/>
        </w:rPr>
        <w:t xml:space="preserve"> </w:t>
      </w:r>
      <w:proofErr w:type="spellStart"/>
      <w:r>
        <w:rPr>
          <w:color w:val="1D2029"/>
        </w:rPr>
        <w:t>ei</w:t>
      </w:r>
      <w:proofErr w:type="spellEnd"/>
      <w:r>
        <w:rPr>
          <w:color w:val="1D2029"/>
        </w:rPr>
        <w:t xml:space="preserve"> </w:t>
      </w:r>
      <w:proofErr w:type="spellStart"/>
      <w:r>
        <w:rPr>
          <w:color w:val="1D2029"/>
        </w:rPr>
        <w:t>toimu</w:t>
      </w:r>
      <w:proofErr w:type="spellEnd"/>
      <w:r>
        <w:rPr>
          <w:color w:val="1D2029"/>
        </w:rPr>
        <w:t xml:space="preserve">; </w:t>
      </w:r>
      <w:proofErr w:type="spellStart"/>
      <w:r>
        <w:rPr>
          <w:color w:val="1D2029"/>
        </w:rPr>
        <w:t>vastavate</w:t>
      </w:r>
      <w:proofErr w:type="spellEnd"/>
      <w:r>
        <w:rPr>
          <w:color w:val="1D2029"/>
        </w:rPr>
        <w:t xml:space="preserve"> </w:t>
      </w:r>
      <w:proofErr w:type="spellStart"/>
      <w:r>
        <w:rPr>
          <w:color w:val="1D2029"/>
        </w:rPr>
        <w:t>kohtade</w:t>
      </w:r>
      <w:proofErr w:type="spellEnd"/>
      <w:r>
        <w:rPr>
          <w:color w:val="1D2029"/>
        </w:rPr>
        <w:t xml:space="preserve"> </w:t>
      </w:r>
      <w:proofErr w:type="spellStart"/>
      <w:r>
        <w:rPr>
          <w:color w:val="1D2029"/>
        </w:rPr>
        <w:t>tasud</w:t>
      </w:r>
      <w:proofErr w:type="spellEnd"/>
      <w:r>
        <w:rPr>
          <w:color w:val="1D2029"/>
        </w:rPr>
        <w:t xml:space="preserve"> </w:t>
      </w:r>
      <w:proofErr w:type="spellStart"/>
      <w:r>
        <w:rPr>
          <w:color w:val="1D2029"/>
        </w:rPr>
        <w:t>liidetakse</w:t>
      </w:r>
      <w:proofErr w:type="spellEnd"/>
      <w:r>
        <w:rPr>
          <w:color w:val="1D2029"/>
        </w:rPr>
        <w:t xml:space="preserve"> </w:t>
      </w:r>
      <w:proofErr w:type="spellStart"/>
      <w:r>
        <w:rPr>
          <w:color w:val="1D2029"/>
        </w:rPr>
        <w:t>kokku</w:t>
      </w:r>
      <w:proofErr w:type="spellEnd"/>
      <w:r>
        <w:rPr>
          <w:color w:val="1D2029"/>
        </w:rPr>
        <w:t xml:space="preserve"> </w:t>
      </w:r>
      <w:proofErr w:type="spellStart"/>
      <w:r>
        <w:rPr>
          <w:color w:val="1D2029"/>
        </w:rPr>
        <w:t>ja</w:t>
      </w:r>
      <w:proofErr w:type="spellEnd"/>
      <w:r>
        <w:rPr>
          <w:color w:val="1D2029"/>
        </w:rPr>
        <w:t xml:space="preserve"> </w:t>
      </w:r>
      <w:proofErr w:type="spellStart"/>
      <w:r>
        <w:rPr>
          <w:color w:val="1D2029"/>
        </w:rPr>
        <w:t>jagatakse</w:t>
      </w:r>
      <w:proofErr w:type="spellEnd"/>
      <w:r>
        <w:rPr>
          <w:color w:val="1D2029"/>
        </w:rPr>
        <w:t xml:space="preserve"> </w:t>
      </w:r>
      <w:proofErr w:type="spellStart"/>
      <w:r>
        <w:rPr>
          <w:color w:val="1D2029"/>
        </w:rPr>
        <w:t>võrdselt</w:t>
      </w:r>
      <w:proofErr w:type="spellEnd"/>
      <w:r>
        <w:rPr>
          <w:color w:val="1D2029"/>
        </w:rPr>
        <w:t>.</w:t>
      </w:r>
    </w:p>
    <w:p w:rsidR="00156D75" w:rsidRDefault="00A55E6B">
      <w:pPr>
        <w:numPr>
          <w:ilvl w:val="0"/>
          <w:numId w:val="3"/>
        </w:numPr>
      </w:pPr>
      <w:proofErr w:type="spellStart"/>
      <w:r>
        <w:t>Ringide</w:t>
      </w:r>
      <w:proofErr w:type="spellEnd"/>
      <w:r>
        <w:t xml:space="preserve"> </w:t>
      </w:r>
      <w:proofErr w:type="spellStart"/>
      <w:r>
        <w:t>ajal</w:t>
      </w:r>
      <w:proofErr w:type="spellEnd"/>
      <w:r>
        <w:t xml:space="preserve"> on </w:t>
      </w:r>
      <w:proofErr w:type="spellStart"/>
      <w:r>
        <w:t>suitsetamine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alkoholi</w:t>
      </w:r>
      <w:proofErr w:type="spellEnd"/>
      <w:r>
        <w:t xml:space="preserve"> </w:t>
      </w:r>
      <w:proofErr w:type="spellStart"/>
      <w:r>
        <w:t>tarvitamine</w:t>
      </w:r>
      <w:proofErr w:type="spellEnd"/>
      <w:r>
        <w:t xml:space="preserve"> </w:t>
      </w:r>
      <w:proofErr w:type="spellStart"/>
      <w:r>
        <w:t>keelatud</w:t>
      </w:r>
      <w:proofErr w:type="spellEnd"/>
      <w:r>
        <w:t xml:space="preserve">. </w:t>
      </w:r>
      <w:proofErr w:type="spellStart"/>
      <w:r>
        <w:t>Joobetunnustega</w:t>
      </w:r>
      <w:proofErr w:type="spellEnd"/>
      <w:r>
        <w:t xml:space="preserve"> </w:t>
      </w:r>
      <w:proofErr w:type="spellStart"/>
      <w:r>
        <w:t>mängijat</w:t>
      </w:r>
      <w:proofErr w:type="spellEnd"/>
      <w:r>
        <w:t xml:space="preserve"> </w:t>
      </w:r>
      <w:proofErr w:type="spellStart"/>
      <w:r>
        <w:t>rajale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lubata</w:t>
      </w:r>
      <w:proofErr w:type="spellEnd"/>
      <w:r>
        <w:t>.</w:t>
      </w:r>
    </w:p>
    <w:p w:rsidR="00156D75" w:rsidRDefault="00A55E6B">
      <w:pPr>
        <w:numPr>
          <w:ilvl w:val="0"/>
          <w:numId w:val="3"/>
        </w:numPr>
      </w:pPr>
      <w:proofErr w:type="spellStart"/>
      <w:r>
        <w:t>Võistluse</w:t>
      </w:r>
      <w:proofErr w:type="spellEnd"/>
      <w:r>
        <w:t xml:space="preserve"> </w:t>
      </w:r>
      <w:proofErr w:type="spellStart"/>
      <w:r>
        <w:t>korraldamisel</w:t>
      </w:r>
      <w:proofErr w:type="spellEnd"/>
      <w:r>
        <w:t xml:space="preserve"> </w:t>
      </w:r>
      <w:proofErr w:type="spellStart"/>
      <w:r>
        <w:t>lähtutakse</w:t>
      </w:r>
      <w:proofErr w:type="spellEnd"/>
      <w:r>
        <w:t xml:space="preserve"> </w:t>
      </w:r>
      <w:proofErr w:type="spellStart"/>
      <w:r>
        <w:t>kehtivatest</w:t>
      </w:r>
      <w:proofErr w:type="spellEnd"/>
      <w:r>
        <w:t xml:space="preserve"> COVID-19 </w:t>
      </w:r>
      <w:proofErr w:type="spellStart"/>
      <w:r>
        <w:t>piirangutest</w:t>
      </w:r>
      <w:proofErr w:type="spellEnd"/>
      <w:r>
        <w:t>.</w:t>
      </w:r>
    </w:p>
    <w:p w:rsidR="00156D75" w:rsidRDefault="00A55E6B">
      <w:pPr>
        <w:pStyle w:val="Pealkiri2"/>
      </w:pPr>
      <w:bookmarkStart w:id="8" w:name="_heading=h.1pg7quq99yex" w:colFirst="0" w:colLast="0"/>
      <w:bookmarkEnd w:id="8"/>
      <w:proofErr w:type="spellStart"/>
      <w:r>
        <w:t>Majutus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toitlustus</w:t>
      </w:r>
      <w:proofErr w:type="spellEnd"/>
    </w:p>
    <w:p w:rsidR="00C935C5" w:rsidRDefault="00C935C5">
      <w:proofErr w:type="spellStart"/>
      <w:r>
        <w:t>T</w:t>
      </w:r>
      <w:r w:rsidR="00A55E6B">
        <w:t>oitlustuse</w:t>
      </w:r>
      <w:proofErr w:type="spellEnd"/>
      <w:r w:rsidR="00A55E6B">
        <w:t xml:space="preserve"> </w:t>
      </w:r>
      <w:proofErr w:type="spellStart"/>
      <w:r w:rsidR="00A55E6B">
        <w:t>infot</w:t>
      </w:r>
      <w:proofErr w:type="spellEnd"/>
      <w:r w:rsidR="00A55E6B">
        <w:t xml:space="preserve"> </w:t>
      </w:r>
      <w:proofErr w:type="spellStart"/>
      <w:r w:rsidR="00A55E6B">
        <w:t>jagab</w:t>
      </w:r>
      <w:proofErr w:type="spellEnd"/>
      <w:r w:rsidR="00A55E6B">
        <w:t xml:space="preserve"> </w:t>
      </w:r>
      <w:proofErr w:type="spellStart"/>
      <w:r w:rsidR="00A55E6B">
        <w:t>korraldaja</w:t>
      </w:r>
      <w:proofErr w:type="spellEnd"/>
      <w:r w:rsidR="00A55E6B">
        <w:t xml:space="preserve"> </w:t>
      </w:r>
      <w:proofErr w:type="spellStart"/>
      <w:r w:rsidR="00A55E6B">
        <w:t>läbi</w:t>
      </w:r>
      <w:proofErr w:type="spellEnd"/>
      <w:r w:rsidR="00A55E6B">
        <w:t xml:space="preserve"> </w:t>
      </w:r>
      <w:proofErr w:type="spellStart"/>
      <w:r w:rsidR="00A55E6B">
        <w:t>dgmtrx</w:t>
      </w:r>
      <w:proofErr w:type="spellEnd"/>
      <w:r w:rsidR="00A55E6B">
        <w:t xml:space="preserve"> </w:t>
      </w:r>
      <w:proofErr w:type="spellStart"/>
      <w:r w:rsidR="00A55E6B">
        <w:t>keskkonna</w:t>
      </w:r>
      <w:proofErr w:type="spellEnd"/>
      <w:r w:rsidR="00A55E6B">
        <w:t xml:space="preserve"> </w:t>
      </w:r>
      <w:proofErr w:type="spellStart"/>
      <w:r w:rsidR="00A55E6B">
        <w:t>ja</w:t>
      </w:r>
      <w:proofErr w:type="spellEnd"/>
      <w:r w:rsidR="00A55E6B">
        <w:t xml:space="preserve"> </w:t>
      </w:r>
      <w:proofErr w:type="spellStart"/>
      <w:r w:rsidR="00A55E6B">
        <w:t>ürituse</w:t>
      </w:r>
      <w:proofErr w:type="spellEnd"/>
      <w:r w:rsidR="00A55E6B">
        <w:t xml:space="preserve"> </w:t>
      </w:r>
      <w:proofErr w:type="spellStart"/>
      <w:r w:rsidR="00A55E6B">
        <w:t>Facebooki</w:t>
      </w:r>
      <w:proofErr w:type="spellEnd"/>
      <w:r w:rsidR="00A55E6B">
        <w:t xml:space="preserve"> </w:t>
      </w:r>
      <w:proofErr w:type="spellStart"/>
      <w:r w:rsidR="00A55E6B">
        <w:t>lehel</w:t>
      </w:r>
      <w:proofErr w:type="spellEnd"/>
      <w:r w:rsidR="00A55E6B">
        <w:t xml:space="preserve"> </w:t>
      </w:r>
      <w:hyperlink r:id="rId11">
        <w:r w:rsidR="00A55E6B">
          <w:rPr>
            <w:color w:val="1155CC"/>
            <w:u w:val="single"/>
          </w:rPr>
          <w:t>@</w:t>
        </w:r>
        <w:proofErr w:type="spellStart"/>
        <w:r w:rsidR="00A55E6B">
          <w:rPr>
            <w:color w:val="1155CC"/>
            <w:u w:val="single"/>
          </w:rPr>
          <w:t>amkarikas</w:t>
        </w:r>
        <w:proofErr w:type="spellEnd"/>
      </w:hyperlink>
      <w:r w:rsidR="00A55E6B">
        <w:t xml:space="preserve"> </w:t>
      </w:r>
      <w:proofErr w:type="spellStart"/>
      <w:r w:rsidR="00A55E6B">
        <w:t>jooksvalt</w:t>
      </w:r>
      <w:proofErr w:type="spellEnd"/>
      <w:r w:rsidR="00A55E6B">
        <w:t xml:space="preserve"> </w:t>
      </w:r>
      <w:proofErr w:type="spellStart"/>
      <w:r w:rsidR="00A55E6B">
        <w:t>ja</w:t>
      </w:r>
      <w:proofErr w:type="spellEnd"/>
      <w:r w:rsidR="00A55E6B">
        <w:t xml:space="preserve"> </w:t>
      </w:r>
      <w:proofErr w:type="spellStart"/>
      <w:r w:rsidR="00A55E6B">
        <w:t>mõistliku</w:t>
      </w:r>
      <w:proofErr w:type="spellEnd"/>
      <w:r w:rsidR="00A55E6B">
        <w:t xml:space="preserve"> </w:t>
      </w:r>
      <w:proofErr w:type="spellStart"/>
      <w:r w:rsidR="00A55E6B">
        <w:t>ajavaruga</w:t>
      </w:r>
      <w:proofErr w:type="spellEnd"/>
      <w:r w:rsidR="00A55E6B">
        <w:t>.</w:t>
      </w:r>
    </w:p>
    <w:p w:rsidR="00C935C5" w:rsidRDefault="00C935C5">
      <w:proofErr w:type="spellStart"/>
      <w:r>
        <w:t>Lõunat</w:t>
      </w:r>
      <w:proofErr w:type="spellEnd"/>
      <w:r>
        <w:t xml:space="preserve"> on </w:t>
      </w:r>
      <w:proofErr w:type="spellStart"/>
      <w:r>
        <w:t>võimalik</w:t>
      </w:r>
      <w:proofErr w:type="spellEnd"/>
      <w:r>
        <w:t xml:space="preserve"> </w:t>
      </w:r>
      <w:proofErr w:type="spellStart"/>
      <w:r>
        <w:t>saada</w:t>
      </w:r>
      <w:proofErr w:type="spellEnd"/>
      <w:r>
        <w:t xml:space="preserve"> </w:t>
      </w:r>
      <w:proofErr w:type="spellStart"/>
      <w:r>
        <w:t>ettetellimisega</w:t>
      </w:r>
      <w:proofErr w:type="spellEnd"/>
      <w:r>
        <w:t>:</w:t>
      </w:r>
    </w:p>
    <w:p w:rsidR="00C935C5" w:rsidRDefault="00C935C5">
      <w:r>
        <w:t xml:space="preserve">25.06 </w:t>
      </w:r>
      <w:proofErr w:type="spellStart"/>
      <w:r>
        <w:t>menüü</w:t>
      </w:r>
      <w:proofErr w:type="spellEnd"/>
      <w:r>
        <w:t xml:space="preserve"> – </w:t>
      </w:r>
      <w:proofErr w:type="spellStart"/>
      <w:r>
        <w:t>frikadellisupp</w:t>
      </w:r>
      <w:proofErr w:type="spellEnd"/>
      <w:r>
        <w:t xml:space="preserve"> 2,50€; </w:t>
      </w:r>
      <w:proofErr w:type="spellStart"/>
      <w:r>
        <w:t>makaroniroog</w:t>
      </w:r>
      <w:proofErr w:type="spellEnd"/>
      <w:r>
        <w:t xml:space="preserve"> </w:t>
      </w:r>
      <w:proofErr w:type="spellStart"/>
      <w:r>
        <w:t>hakkliha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sooja</w:t>
      </w:r>
      <w:proofErr w:type="spellEnd"/>
      <w:r>
        <w:t xml:space="preserve"> </w:t>
      </w:r>
      <w:proofErr w:type="spellStart"/>
      <w:r>
        <w:t>kastmega</w:t>
      </w:r>
      <w:proofErr w:type="spellEnd"/>
      <w:r>
        <w:t xml:space="preserve"> 3,50€</w:t>
      </w:r>
    </w:p>
    <w:p w:rsidR="00C935C5" w:rsidRPr="00C935C5" w:rsidRDefault="00C935C5">
      <w:r>
        <w:t xml:space="preserve">26.06 </w:t>
      </w:r>
      <w:proofErr w:type="spellStart"/>
      <w:r>
        <w:t>menüü</w:t>
      </w:r>
      <w:proofErr w:type="spellEnd"/>
      <w:r>
        <w:t xml:space="preserve"> – </w:t>
      </w:r>
      <w:proofErr w:type="spellStart"/>
      <w:r>
        <w:t>seljanka</w:t>
      </w:r>
      <w:proofErr w:type="spellEnd"/>
      <w:r>
        <w:t xml:space="preserve"> 2,50€; </w:t>
      </w:r>
      <w:proofErr w:type="spellStart"/>
      <w:r>
        <w:t>hakkšnitsel</w:t>
      </w:r>
      <w:proofErr w:type="spellEnd"/>
      <w:r>
        <w:t xml:space="preserve"> – 5€</w:t>
      </w:r>
    </w:p>
    <w:p w:rsidR="00156D75" w:rsidRDefault="00A55E6B">
      <w:pPr>
        <w:pStyle w:val="Pealkiri2"/>
      </w:pPr>
      <w:bookmarkStart w:id="9" w:name="_heading=h.tog7tnjn52oj" w:colFirst="0" w:colLast="0"/>
      <w:bookmarkEnd w:id="9"/>
      <w:proofErr w:type="spellStart"/>
      <w:r>
        <w:t>Lisainfo</w:t>
      </w:r>
      <w:proofErr w:type="spellEnd"/>
    </w:p>
    <w:p w:rsidR="00156D75" w:rsidRDefault="00A55E6B">
      <w:r>
        <w:t xml:space="preserve">TD </w:t>
      </w:r>
      <w:r w:rsidR="00900ABA">
        <w:t>Margo Peters</w:t>
      </w:r>
      <w:r>
        <w:t xml:space="preserve"> #</w:t>
      </w:r>
      <w:r w:rsidR="00900ABA">
        <w:t>64014</w:t>
      </w:r>
      <w:r>
        <w:t xml:space="preserve"> </w:t>
      </w:r>
    </w:p>
    <w:p w:rsidR="00156D75" w:rsidRDefault="00A55E6B">
      <w:r>
        <w:t xml:space="preserve">+372 </w:t>
      </w:r>
      <w:r w:rsidR="00900ABA">
        <w:t>56649492</w:t>
      </w:r>
    </w:p>
    <w:p w:rsidR="00156D75" w:rsidRPr="00C935C5" w:rsidRDefault="00900ABA" w:rsidP="00C935C5">
      <w:pPr>
        <w:rPr>
          <w:rFonts w:ascii="Verdana" w:eastAsia="Verdana" w:hAnsi="Verdana" w:cs="Verdana"/>
          <w:color w:val="000000"/>
          <w:sz w:val="20"/>
          <w:szCs w:val="20"/>
        </w:rPr>
      </w:pPr>
      <w:hyperlink r:id="rId12" w:history="1">
        <w:r w:rsidRPr="00F10CF0">
          <w:rPr>
            <w:rStyle w:val="Hperlink"/>
          </w:rPr>
          <w:t>margo.peters.ee@gmail.com</w:t>
        </w:r>
      </w:hyperlink>
      <w:bookmarkStart w:id="10" w:name="_GoBack"/>
      <w:bookmarkEnd w:id="10"/>
    </w:p>
    <w:sectPr w:rsidR="00156D75" w:rsidRPr="00C935C5">
      <w:headerReference w:type="default" r:id="rId13"/>
      <w:footerReference w:type="default" r:id="rId14"/>
      <w:pgSz w:w="11906" w:h="16838"/>
      <w:pgMar w:top="3403" w:right="1440" w:bottom="1440" w:left="1440" w:header="45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B0E" w:rsidRDefault="00AC4B0E">
      <w:pPr>
        <w:spacing w:after="0" w:line="240" w:lineRule="auto"/>
      </w:pPr>
      <w:r>
        <w:separator/>
      </w:r>
    </w:p>
  </w:endnote>
  <w:endnote w:type="continuationSeparator" w:id="0">
    <w:p w:rsidR="00AC4B0E" w:rsidRDefault="00AC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91F" w:rsidRDefault="00C269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1418" w:right="-1440"/>
      <w:jc w:val="left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>
          <wp:extent cx="7528560" cy="160147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8560" cy="1601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B0E" w:rsidRDefault="00AC4B0E">
      <w:pPr>
        <w:spacing w:after="0" w:line="240" w:lineRule="auto"/>
      </w:pPr>
      <w:r>
        <w:separator/>
      </w:r>
    </w:p>
  </w:footnote>
  <w:footnote w:type="continuationSeparator" w:id="0">
    <w:p w:rsidR="00AC4B0E" w:rsidRDefault="00AC4B0E">
      <w:pPr>
        <w:spacing w:after="0" w:line="240" w:lineRule="auto"/>
      </w:pPr>
      <w:r>
        <w:continuationSeparator/>
      </w:r>
    </w:p>
  </w:footnote>
  <w:footnote w:id="1">
    <w:p w:rsidR="00C2691F" w:rsidRDefault="00C2691F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Korraldaja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jätab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endale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õiguse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teha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vajadusel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ajakavas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muudatusi</w:t>
      </w:r>
      <w:proofErr w:type="spellEnd"/>
      <w:r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91F" w:rsidRDefault="00C2691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9356"/>
      </w:tabs>
      <w:spacing w:after="0" w:line="240" w:lineRule="auto"/>
      <w:ind w:left="5670" w:right="-330"/>
      <w:jc w:val="left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>
          <wp:extent cx="2800350" cy="1181100"/>
          <wp:effectExtent l="0" t="0" r="0" b="0"/>
          <wp:docPr id="3" name="image2.jpg" descr="C:\Users\Mari Albert\AppData\Local\Microsoft\Windows\INetCache\Content.Word\EDGL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Mari Albert\AppData\Local\Microsoft\Windows\INetCache\Content.Word\EDGL_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0350" cy="1181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2BFD"/>
    <w:multiLevelType w:val="multilevel"/>
    <w:tmpl w:val="72A4914E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89020D6"/>
    <w:multiLevelType w:val="multilevel"/>
    <w:tmpl w:val="B7048C8E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3054C9A"/>
    <w:multiLevelType w:val="multilevel"/>
    <w:tmpl w:val="D87A4182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D75"/>
    <w:rsid w:val="00156D75"/>
    <w:rsid w:val="001E2BA4"/>
    <w:rsid w:val="00275E27"/>
    <w:rsid w:val="00401EBA"/>
    <w:rsid w:val="00900ABA"/>
    <w:rsid w:val="00A55E6B"/>
    <w:rsid w:val="00AC4B0E"/>
    <w:rsid w:val="00C2691F"/>
    <w:rsid w:val="00C935C5"/>
    <w:rsid w:val="00D5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8CB7"/>
  <w15:docId w15:val="{ED20B62F-6CC2-441C-A192-1DEFE157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t-EE" w:bidi="ar-SA"/>
      </w:rPr>
    </w:rPrDefault>
    <w:pPrDefault>
      <w:pPr>
        <w:spacing w:line="276" w:lineRule="auto"/>
        <w:ind w:right="-18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pPr>
      <w:spacing w:after="200"/>
    </w:pPr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unhideWhenUsed/>
    <w:qFormat/>
    <w:pPr>
      <w:keepNext/>
      <w:keepLines/>
      <w:spacing w:before="200" w:line="240" w:lineRule="auto"/>
      <w:outlineLvl w:val="1"/>
    </w:pPr>
    <w:rPr>
      <w:b/>
      <w:sz w:val="26"/>
      <w:szCs w:val="2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isMrk">
    <w:name w:val="Päis Märk"/>
    <w:basedOn w:val="Liguvaikefont"/>
    <w:link w:val="Pis"/>
    <w:uiPriority w:val="99"/>
    <w:qFormat/>
    <w:rsid w:val="00BE5B9E"/>
  </w:style>
  <w:style w:type="character" w:customStyle="1" w:styleId="JalusMrk">
    <w:name w:val="Jalus Märk"/>
    <w:basedOn w:val="Liguvaikefont"/>
    <w:link w:val="Jalus"/>
    <w:uiPriority w:val="99"/>
    <w:qFormat/>
    <w:rsid w:val="00BE5B9E"/>
  </w:style>
  <w:style w:type="character" w:customStyle="1" w:styleId="JutumullitekstMrk">
    <w:name w:val="Jutumullitekst Märk"/>
    <w:basedOn w:val="Liguvaikefont"/>
    <w:link w:val="Jutumullitekst"/>
    <w:uiPriority w:val="99"/>
    <w:semiHidden/>
    <w:qFormat/>
    <w:rsid w:val="0024148C"/>
    <w:rPr>
      <w:rFonts w:ascii="Tahoma" w:hAnsi="Tahoma" w:cs="Tahoma"/>
      <w:sz w:val="16"/>
      <w:szCs w:val="16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qFormat/>
    <w:rsid w:val="00FD0856"/>
    <w:rPr>
      <w:sz w:val="20"/>
      <w:szCs w:val="20"/>
    </w:rPr>
  </w:style>
  <w:style w:type="character" w:customStyle="1" w:styleId="Lpumrkuseankur">
    <w:name w:val="Lõpumärkuse ankur"/>
    <w:rPr>
      <w:vertAlign w:val="superscript"/>
    </w:rPr>
  </w:style>
  <w:style w:type="character" w:customStyle="1" w:styleId="EndnoteCharacters">
    <w:name w:val="Endnote Characters"/>
    <w:basedOn w:val="Liguvaikefont"/>
    <w:uiPriority w:val="99"/>
    <w:semiHidden/>
    <w:unhideWhenUsed/>
    <w:qFormat/>
    <w:rsid w:val="00FD0856"/>
    <w:rPr>
      <w:vertAlign w:val="superscript"/>
    </w:rPr>
  </w:style>
  <w:style w:type="character" w:customStyle="1" w:styleId="Internetilink">
    <w:name w:val="Internetilink"/>
    <w:basedOn w:val="Liguvaikefont"/>
    <w:rsid w:val="00101720"/>
    <w:rPr>
      <w:color w:val="0000FF"/>
      <w:u w:val="single"/>
    </w:rPr>
  </w:style>
  <w:style w:type="paragraph" w:customStyle="1" w:styleId="Pealkiri10">
    <w:name w:val="Pealkiri1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pPr>
      <w:spacing w:after="140"/>
    </w:p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gister">
    <w:name w:val="Register"/>
    <w:basedOn w:val="Normaallaad"/>
    <w:qFormat/>
    <w:pPr>
      <w:suppressLineNumbers/>
    </w:pPr>
    <w:rPr>
      <w:rFonts w:cs="Arial"/>
    </w:rPr>
  </w:style>
  <w:style w:type="paragraph" w:customStyle="1" w:styleId="Pisjajalus">
    <w:name w:val="Päis ja jalus"/>
    <w:basedOn w:val="Normaallaad"/>
    <w:qFormat/>
  </w:style>
  <w:style w:type="paragraph" w:styleId="Pis">
    <w:name w:val="header"/>
    <w:basedOn w:val="Normaallaad"/>
    <w:link w:val="PisMrk"/>
    <w:uiPriority w:val="99"/>
    <w:unhideWhenUsed/>
    <w:rsid w:val="00BE5B9E"/>
    <w:pPr>
      <w:tabs>
        <w:tab w:val="center" w:pos="4513"/>
        <w:tab w:val="right" w:pos="9026"/>
      </w:tabs>
      <w:spacing w:after="0" w:line="240" w:lineRule="auto"/>
    </w:pPr>
  </w:style>
  <w:style w:type="paragraph" w:styleId="Jalus">
    <w:name w:val="footer"/>
    <w:basedOn w:val="Normaallaad"/>
    <w:link w:val="JalusMrk"/>
    <w:uiPriority w:val="99"/>
    <w:unhideWhenUsed/>
    <w:rsid w:val="00BE5B9E"/>
    <w:pPr>
      <w:tabs>
        <w:tab w:val="center" w:pos="4513"/>
        <w:tab w:val="right" w:pos="9026"/>
      </w:tabs>
      <w:spacing w:after="0" w:line="240" w:lineRule="auto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qFormat/>
    <w:rsid w:val="002414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FD0856"/>
    <w:pPr>
      <w:spacing w:after="0" w:line="240" w:lineRule="auto"/>
    </w:pPr>
    <w:rPr>
      <w:sz w:val="20"/>
      <w:szCs w:val="20"/>
    </w:rPr>
  </w:style>
  <w:style w:type="paragraph" w:styleId="Vahedeta">
    <w:name w:val="No Spacing"/>
    <w:uiPriority w:val="1"/>
    <w:qFormat/>
    <w:rsid w:val="00101720"/>
    <w:rPr>
      <w:lang w:val="et-EE"/>
    </w:rPr>
  </w:style>
  <w:style w:type="table" w:customStyle="1" w:styleId="Style10">
    <w:name w:val="_Style 10"/>
    <w:basedOn w:val="Normaaltabel"/>
    <w:qFormat/>
    <w:rsid w:val="00101720"/>
    <w:rPr>
      <w:lang w:val="et-EE"/>
    </w:rPr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al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perlink">
    <w:name w:val="Hyperlink"/>
    <w:basedOn w:val="Liguvaikefont"/>
    <w:uiPriority w:val="99"/>
    <w:unhideWhenUsed/>
    <w:rsid w:val="001E2BA4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1E2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golfmetrix.com/2043049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go.peters.ee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mkarika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p.stebby.eu/event/58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cgolfmetrix.com/2155711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btglcndi5LxN5ar3VBoyn0jz7g==">AMUW2mXgvxcQsXL6YBD4uWJfe88l4E7jfPpiaGN1psgkkt9qFKLQHvFd0/7hSmo7n+PpZoMDXNPcmZ1oDLh+EmVTrgTGBaYpgj4ulO595OpOifhI9rzCUwuI3xsGaZ8NGl5MyfC+lrbGe+sWGuCNRxdhjmpn2FmlF3QhWES7uVW0IK7iRYIucAtM+Tbd8xtMfStmiQRgZjdM1ae2fP/ArNay57fU9r9yAKYiqDwkrVqyqz3sPBzfP/OePCF6q2JU4SC21gqx8oceKl3G9te4TPQNiii7UZe/sIbA/r2RPcis7GlLPrHV3Kn5ddOFSe2IgYSqP7+0Vf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Albert</dc:creator>
  <cp:lastModifiedBy>Margo Peters</cp:lastModifiedBy>
  <cp:revision>2</cp:revision>
  <dcterms:created xsi:type="dcterms:W3CDTF">2022-06-02T06:29:00Z</dcterms:created>
  <dcterms:modified xsi:type="dcterms:W3CDTF">2022-06-02T06:29:00Z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ActionId">
    <vt:lpwstr>f5cca7dd-8039-4ff7-9449-7426f74aacdc</vt:lpwstr>
  </property>
  <property fmtid="{D5CDD505-2E9C-101B-9397-08002B2CF9AE}" pid="3" name="MSIP_Label_ced06422-c515-4a4e-a1f2-e6a0c0200eae_ContentBits">
    <vt:lpwstr>0</vt:lpwstr>
  </property>
  <property fmtid="{D5CDD505-2E9C-101B-9397-08002B2CF9AE}" pid="4" name="MSIP_Label_ced06422-c515-4a4e-a1f2-e6a0c0200eae_Enabled">
    <vt:lpwstr>true</vt:lpwstr>
  </property>
  <property fmtid="{D5CDD505-2E9C-101B-9397-08002B2CF9AE}" pid="5" name="MSIP_Label_ced06422-c515-4a4e-a1f2-e6a0c0200eae_Method">
    <vt:lpwstr>Standard</vt:lpwstr>
  </property>
  <property fmtid="{D5CDD505-2E9C-101B-9397-08002B2CF9AE}" pid="6" name="MSIP_Label_ced06422-c515-4a4e-a1f2-e6a0c0200eae_Name">
    <vt:lpwstr>Unclassifed</vt:lpwstr>
  </property>
  <property fmtid="{D5CDD505-2E9C-101B-9397-08002B2CF9AE}" pid="7" name="MSIP_Label_ced06422-c515-4a4e-a1f2-e6a0c0200eae_SetDate">
    <vt:lpwstr>2022-02-02T08:53:30Z</vt:lpwstr>
  </property>
  <property fmtid="{D5CDD505-2E9C-101B-9397-08002B2CF9AE}" pid="8" name="MSIP_Label_ced06422-c515-4a4e-a1f2-e6a0c0200eae_SiteId">
    <vt:lpwstr>e339bd4b-2e3b-4035-a452-2112d502f2ff</vt:lpwstr>
  </property>
</Properties>
</file>