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D3" w:rsidRPr="00F00B29" w:rsidRDefault="0002594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F00B29">
        <w:rPr>
          <w:rFonts w:ascii="Arial" w:eastAsia="Arial" w:hAnsi="Arial" w:cs="Arial"/>
          <w:b/>
          <w:color w:val="000000"/>
        </w:rPr>
        <w:t>48.LEHOLA-LEMBITU MÄNGUDE DISCGOLFI JUHEND 2021. a.</w:t>
      </w:r>
    </w:p>
    <w:p w:rsidR="00A26CD3" w:rsidRPr="00F00B29" w:rsidRDefault="00025942">
      <w:pPr>
        <w:spacing w:before="100" w:after="100" w:line="240" w:lineRule="auto"/>
        <w:rPr>
          <w:rFonts w:ascii="Arial" w:eastAsia="Arial" w:hAnsi="Arial" w:cs="Arial"/>
          <w:b/>
          <w:color w:val="000000"/>
        </w:rPr>
      </w:pPr>
      <w:r w:rsidRPr="00F00B29">
        <w:rPr>
          <w:rFonts w:ascii="Arial" w:eastAsia="Arial" w:hAnsi="Arial" w:cs="Arial"/>
          <w:b/>
          <w:color w:val="000000"/>
        </w:rPr>
        <w:t>I Eesmärk</w:t>
      </w:r>
    </w:p>
    <w:p w:rsidR="00A26CD3" w:rsidRPr="00F00B29" w:rsidRDefault="00025942">
      <w:pPr>
        <w:spacing w:before="100" w:after="100" w:line="240" w:lineRule="auto"/>
        <w:rPr>
          <w:rFonts w:ascii="Arial" w:eastAsia="Arial" w:hAnsi="Arial" w:cs="Arial"/>
          <w:color w:val="000000"/>
        </w:rPr>
      </w:pPr>
      <w:r w:rsidRPr="00F00B29">
        <w:rPr>
          <w:rFonts w:ascii="Arial" w:eastAsia="Arial" w:hAnsi="Arial" w:cs="Arial"/>
          <w:color w:val="000000"/>
        </w:rPr>
        <w:t xml:space="preserve">Arendada </w:t>
      </w:r>
      <w:proofErr w:type="spellStart"/>
      <w:r w:rsidRPr="00F00B29">
        <w:rPr>
          <w:rFonts w:ascii="Arial" w:eastAsia="Arial" w:hAnsi="Arial" w:cs="Arial"/>
          <w:color w:val="000000"/>
        </w:rPr>
        <w:t>discgolfi</w:t>
      </w:r>
      <w:proofErr w:type="spellEnd"/>
      <w:r w:rsidRPr="00F00B29">
        <w:rPr>
          <w:rFonts w:ascii="Arial" w:eastAsia="Arial" w:hAnsi="Arial" w:cs="Arial"/>
          <w:color w:val="000000"/>
        </w:rPr>
        <w:t xml:space="preserve"> kui suurepärast spordiala kõigi Põhja-Sakala valla elanike seas. Populariseerida mängu </w:t>
      </w:r>
      <w:proofErr w:type="spellStart"/>
      <w:r w:rsidRPr="00F00B29">
        <w:rPr>
          <w:rFonts w:ascii="Arial" w:eastAsia="Arial" w:hAnsi="Arial" w:cs="Arial"/>
          <w:color w:val="000000"/>
        </w:rPr>
        <w:t>piirkonades</w:t>
      </w:r>
      <w:proofErr w:type="spellEnd"/>
      <w:r w:rsidRPr="00F00B29">
        <w:rPr>
          <w:rFonts w:ascii="Arial" w:eastAsia="Arial" w:hAnsi="Arial" w:cs="Arial"/>
          <w:color w:val="000000"/>
        </w:rPr>
        <w:t xml:space="preserve"> elavate inimeste hulgas. Selgitada välja paremad </w:t>
      </w:r>
      <w:proofErr w:type="spellStart"/>
      <w:r w:rsidRPr="00F00B29">
        <w:rPr>
          <w:rFonts w:ascii="Arial" w:eastAsia="Arial" w:hAnsi="Arial" w:cs="Arial"/>
          <w:color w:val="000000"/>
        </w:rPr>
        <w:t>discgolfi</w:t>
      </w:r>
      <w:proofErr w:type="spellEnd"/>
      <w:r w:rsidRPr="00F00B29">
        <w:rPr>
          <w:rFonts w:ascii="Arial" w:eastAsia="Arial" w:hAnsi="Arial" w:cs="Arial"/>
          <w:color w:val="000000"/>
        </w:rPr>
        <w:t xml:space="preserve"> mängijad individuaalselt.</w:t>
      </w:r>
    </w:p>
    <w:p w:rsidR="00A26CD3" w:rsidRPr="00F00B29" w:rsidRDefault="00025942">
      <w:pPr>
        <w:spacing w:before="100" w:after="100" w:line="240" w:lineRule="auto"/>
        <w:rPr>
          <w:rFonts w:ascii="Arial" w:eastAsia="Arial" w:hAnsi="Arial" w:cs="Arial"/>
          <w:b/>
          <w:color w:val="000000"/>
        </w:rPr>
      </w:pPr>
      <w:r w:rsidRPr="00F00B29">
        <w:rPr>
          <w:rFonts w:ascii="Arial" w:eastAsia="Arial" w:hAnsi="Arial" w:cs="Arial"/>
          <w:b/>
          <w:color w:val="000000"/>
        </w:rPr>
        <w:t>II Aeg ja koht</w:t>
      </w:r>
    </w:p>
    <w:p w:rsidR="00A26CD3" w:rsidRPr="00F00B29" w:rsidRDefault="00025942">
      <w:pPr>
        <w:spacing w:before="100" w:after="100" w:line="240" w:lineRule="auto"/>
        <w:rPr>
          <w:rFonts w:ascii="Arial" w:eastAsia="Arial" w:hAnsi="Arial" w:cs="Arial"/>
          <w:color w:val="FF0000"/>
        </w:rPr>
      </w:pPr>
      <w:r w:rsidRPr="00F00B29">
        <w:rPr>
          <w:rFonts w:ascii="Arial" w:eastAsia="Arial" w:hAnsi="Arial" w:cs="Arial"/>
          <w:color w:val="FF0000"/>
        </w:rPr>
        <w:t xml:space="preserve">Võistlus  toimub 26. septembril  2021 </w:t>
      </w:r>
      <w:r w:rsidRPr="00F00B29">
        <w:rPr>
          <w:rFonts w:ascii="Arial" w:eastAsia="Arial" w:hAnsi="Arial" w:cs="Arial"/>
          <w:color w:val="FF0000"/>
        </w:rPr>
        <w:t>Suure-Jaani laululava juures  algusega kell 11.00. Osavõtjatel palun saabuda rajale varem, soovituslik aeg 10.30ks.</w:t>
      </w:r>
    </w:p>
    <w:p w:rsidR="00A26CD3" w:rsidRPr="00F00B29" w:rsidRDefault="00025942">
      <w:pPr>
        <w:spacing w:before="100" w:after="100" w:line="240" w:lineRule="auto"/>
        <w:rPr>
          <w:rFonts w:ascii="Arial" w:eastAsia="Arial" w:hAnsi="Arial" w:cs="Arial"/>
          <w:b/>
          <w:color w:val="000000"/>
        </w:rPr>
      </w:pPr>
      <w:r w:rsidRPr="00F00B29">
        <w:rPr>
          <w:rFonts w:ascii="Arial" w:eastAsia="Arial" w:hAnsi="Arial" w:cs="Arial"/>
          <w:b/>
          <w:color w:val="000000"/>
        </w:rPr>
        <w:t xml:space="preserve">III Osavõtjad 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>Lehola-Lembitu mängudest võivad osa võtta kõik Põhja-Sakala vallas alaliselt elavad kodanikud, nende lapsed ning täiskasvanud</w:t>
      </w:r>
      <w:r w:rsidRPr="00F00B29">
        <w:rPr>
          <w:rFonts w:ascii="Arial" w:eastAsia="Arial" w:hAnsi="Arial" w:cs="Arial"/>
        </w:rPr>
        <w:t>, kellel vähemalt üks vanematest elab valla/linna territooriumil. Piirkond võib mängudel osaleda piiramatu arvu võistlejatega.</w:t>
      </w:r>
    </w:p>
    <w:p w:rsidR="00A26CD3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>Iga võistleja vastutab oma tervisliku seisundi eest ise.</w:t>
      </w:r>
    </w:p>
    <w:p w:rsidR="00F00B29" w:rsidRPr="008A5322" w:rsidRDefault="00F00B29" w:rsidP="00F00B2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</w:t>
      </w:r>
      <w:r w:rsidRPr="008A5322">
        <w:rPr>
          <w:rFonts w:ascii="Arial" w:hAnsi="Arial" w:cs="Arial"/>
          <w:color w:val="FF0000"/>
        </w:rPr>
        <w:t xml:space="preserve">salejatel (alates 18. eluaastast) </w:t>
      </w:r>
      <w:r>
        <w:rPr>
          <w:rFonts w:ascii="Arial" w:hAnsi="Arial" w:cs="Arial"/>
          <w:color w:val="FF0000"/>
        </w:rPr>
        <w:t xml:space="preserve">palun </w:t>
      </w:r>
      <w:r w:rsidRPr="008A5322">
        <w:rPr>
          <w:rFonts w:ascii="Arial" w:hAnsi="Arial" w:cs="Arial"/>
          <w:color w:val="FF0000"/>
        </w:rPr>
        <w:t>esitada COVID-tõend vaktsineerituse, läbipõdemise või tervishoiuteenuse osutaja poolt tehtud koroonatesti negatiivse tulemuse kohta.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  <w:b/>
        </w:rPr>
      </w:pPr>
      <w:r w:rsidRPr="00F00B29">
        <w:rPr>
          <w:rFonts w:ascii="Arial" w:eastAsia="Arial" w:hAnsi="Arial" w:cs="Arial"/>
          <w:b/>
        </w:rPr>
        <w:t>IV Võistlussüsteem</w:t>
      </w:r>
    </w:p>
    <w:p w:rsidR="00A26CD3" w:rsidRPr="00F00B29" w:rsidRDefault="00A26CD3">
      <w:pPr>
        <w:spacing w:after="0" w:line="240" w:lineRule="auto"/>
        <w:rPr>
          <w:rFonts w:ascii="Arial" w:eastAsia="Arial" w:hAnsi="Arial" w:cs="Arial"/>
        </w:rPr>
      </w:pPr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 xml:space="preserve">Mängitakse Suure-Jaani </w:t>
      </w:r>
      <w:proofErr w:type="spellStart"/>
      <w:r w:rsidRPr="00F00B29">
        <w:rPr>
          <w:rFonts w:ascii="Arial" w:eastAsia="Arial" w:hAnsi="Arial" w:cs="Arial"/>
        </w:rPr>
        <w:t>Kondase</w:t>
      </w:r>
      <w:proofErr w:type="spellEnd"/>
      <w:r w:rsidRPr="00F00B29">
        <w:rPr>
          <w:rFonts w:ascii="Arial" w:eastAsia="Arial" w:hAnsi="Arial" w:cs="Arial"/>
        </w:rPr>
        <w:t xml:space="preserve"> pargi 9-rajalises </w:t>
      </w:r>
      <w:proofErr w:type="spellStart"/>
      <w:r w:rsidRPr="00F00B29">
        <w:rPr>
          <w:rFonts w:ascii="Arial" w:eastAsia="Arial" w:hAnsi="Arial" w:cs="Arial"/>
        </w:rPr>
        <w:t>disc-golfi</w:t>
      </w:r>
      <w:proofErr w:type="spellEnd"/>
      <w:r w:rsidRPr="00F00B29">
        <w:rPr>
          <w:rFonts w:ascii="Arial" w:eastAsia="Arial" w:hAnsi="Arial" w:cs="Arial"/>
        </w:rPr>
        <w:t xml:space="preserve"> pargis.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 xml:space="preserve">Mängitakse individuaalselt, naised ja mehed eraldi arvestuses. Igal rajal tehtud visete arv märgitaks telefonis rakendusse </w:t>
      </w:r>
      <w:proofErr w:type="spellStart"/>
      <w:r w:rsidRPr="00F00B29">
        <w:rPr>
          <w:rFonts w:ascii="Arial" w:eastAsia="Arial" w:hAnsi="Arial" w:cs="Arial"/>
        </w:rPr>
        <w:t>Disc</w:t>
      </w:r>
      <w:proofErr w:type="spellEnd"/>
      <w:r w:rsidRPr="00F00B29">
        <w:rPr>
          <w:rFonts w:ascii="Arial" w:eastAsia="Arial" w:hAnsi="Arial" w:cs="Arial"/>
        </w:rPr>
        <w:t xml:space="preserve"> Golf </w:t>
      </w:r>
      <w:proofErr w:type="spellStart"/>
      <w:r w:rsidRPr="00F00B29">
        <w:rPr>
          <w:rFonts w:ascii="Arial" w:eastAsia="Arial" w:hAnsi="Arial" w:cs="Arial"/>
        </w:rPr>
        <w:t>Metrix</w:t>
      </w:r>
      <w:proofErr w:type="spellEnd"/>
      <w:r w:rsidRPr="00F00B29">
        <w:rPr>
          <w:rFonts w:ascii="Arial" w:eastAsia="Arial" w:hAnsi="Arial" w:cs="Arial"/>
        </w:rPr>
        <w:t xml:space="preserve">. Rakenduse kohta saab infot </w:t>
      </w:r>
      <w:hyperlink r:id="rId5">
        <w:r w:rsidRPr="00F00B29">
          <w:rPr>
            <w:rFonts w:ascii="Arial" w:eastAsia="Arial" w:hAnsi="Arial" w:cs="Arial"/>
            <w:color w:val="0000FF"/>
            <w:u w:val="single"/>
          </w:rPr>
          <w:t>https://discgolfmetrix.com</w:t>
        </w:r>
      </w:hyperlink>
      <w:r w:rsidRPr="00F00B29">
        <w:rPr>
          <w:rFonts w:ascii="Arial" w:eastAsia="Arial" w:hAnsi="Arial" w:cs="Arial"/>
        </w:rPr>
        <w:t xml:space="preserve">. Kasutaja puudumisel aitab peakohtunik. Igal </w:t>
      </w:r>
      <w:proofErr w:type="spellStart"/>
      <w:r w:rsidRPr="00F00B29">
        <w:rPr>
          <w:rFonts w:ascii="Arial" w:eastAsia="Arial" w:hAnsi="Arial" w:cs="Arial"/>
        </w:rPr>
        <w:t>puulil</w:t>
      </w:r>
      <w:proofErr w:type="spellEnd"/>
      <w:r w:rsidRPr="00F00B29">
        <w:rPr>
          <w:rFonts w:ascii="Arial" w:eastAsia="Arial" w:hAnsi="Arial" w:cs="Arial"/>
        </w:rPr>
        <w:t xml:space="preserve"> tegeleb märkimisega 1 inimene, kes selgitakse välja loosi teel. Rada algab nn. </w:t>
      </w:r>
      <w:proofErr w:type="spellStart"/>
      <w:r w:rsidRPr="00F00B29">
        <w:rPr>
          <w:rFonts w:ascii="Arial" w:eastAsia="Arial" w:hAnsi="Arial" w:cs="Arial"/>
        </w:rPr>
        <w:t>tiialaga</w:t>
      </w:r>
      <w:proofErr w:type="spellEnd"/>
      <w:r w:rsidRPr="00F00B29">
        <w:rPr>
          <w:rFonts w:ascii="Arial" w:eastAsia="Arial" w:hAnsi="Arial" w:cs="Arial"/>
        </w:rPr>
        <w:t>, kust tehakse avavise ja raja lõpus on spetsiaalne korv, mille s</w:t>
      </w:r>
      <w:r w:rsidRPr="00F00B29">
        <w:rPr>
          <w:rFonts w:ascii="Arial" w:eastAsia="Arial" w:hAnsi="Arial" w:cs="Arial"/>
        </w:rPr>
        <w:t xml:space="preserve">isse peab ketas kukkuma. Igal rajal algab mäng </w:t>
      </w:r>
      <w:proofErr w:type="spellStart"/>
      <w:r w:rsidRPr="00F00B29">
        <w:rPr>
          <w:rFonts w:ascii="Arial" w:eastAsia="Arial" w:hAnsi="Arial" w:cs="Arial"/>
        </w:rPr>
        <w:t>tiialalt</w:t>
      </w:r>
      <w:proofErr w:type="spellEnd"/>
      <w:r w:rsidRPr="00F00B29">
        <w:rPr>
          <w:rFonts w:ascii="Arial" w:eastAsia="Arial" w:hAnsi="Arial" w:cs="Arial"/>
        </w:rPr>
        <w:t xml:space="preserve"> ja lõppeb sihtmärgis. Kui mängija on teinud </w:t>
      </w:r>
      <w:proofErr w:type="spellStart"/>
      <w:r w:rsidRPr="00F00B29">
        <w:rPr>
          <w:rFonts w:ascii="Arial" w:eastAsia="Arial" w:hAnsi="Arial" w:cs="Arial"/>
        </w:rPr>
        <w:t>tiialalt</w:t>
      </w:r>
      <w:proofErr w:type="spellEnd"/>
      <w:r w:rsidRPr="00F00B29">
        <w:rPr>
          <w:rFonts w:ascii="Arial" w:eastAsia="Arial" w:hAnsi="Arial" w:cs="Arial"/>
        </w:rPr>
        <w:t xml:space="preserve"> oma avaviske, siis iga järgnev vise tehakse 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 xml:space="preserve">sealt, kuhu eelmise viske järel ketas peatus. Pärast raja lõpetamist liigub mängija 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 xml:space="preserve">järgmise raja </w:t>
      </w:r>
      <w:proofErr w:type="spellStart"/>
      <w:r w:rsidRPr="00F00B29">
        <w:rPr>
          <w:rFonts w:ascii="Arial" w:eastAsia="Arial" w:hAnsi="Arial" w:cs="Arial"/>
        </w:rPr>
        <w:t>tii</w:t>
      </w:r>
      <w:r w:rsidRPr="00F00B29">
        <w:rPr>
          <w:rFonts w:ascii="Arial" w:eastAsia="Arial" w:hAnsi="Arial" w:cs="Arial"/>
        </w:rPr>
        <w:t>alale</w:t>
      </w:r>
      <w:proofErr w:type="spellEnd"/>
      <w:r w:rsidRPr="00F00B29">
        <w:rPr>
          <w:rFonts w:ascii="Arial" w:eastAsia="Arial" w:hAnsi="Arial" w:cs="Arial"/>
        </w:rPr>
        <w:t>, kuni kõik rajad on mängitud.  Raja visete arv märgitakse kaardile. Kõikide radade tulemus liidetakse lõpus kokku ja võidab kõige vähem viskeid teinud mängija. Mängitakse 18 rada (kaks 9-rajalist ringi).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>Võistlused korraldatakse kehtivate PDGA (Profe</w:t>
      </w:r>
      <w:r w:rsidRPr="00F00B29">
        <w:rPr>
          <w:rFonts w:ascii="Arial" w:eastAsia="Arial" w:hAnsi="Arial" w:cs="Arial"/>
        </w:rPr>
        <w:t xml:space="preserve">ssional </w:t>
      </w:r>
      <w:proofErr w:type="spellStart"/>
      <w:r w:rsidRPr="00F00B29">
        <w:rPr>
          <w:rFonts w:ascii="Arial" w:eastAsia="Arial" w:hAnsi="Arial" w:cs="Arial"/>
        </w:rPr>
        <w:t>Disc</w:t>
      </w:r>
      <w:proofErr w:type="spellEnd"/>
      <w:r w:rsidRPr="00F00B29">
        <w:rPr>
          <w:rFonts w:ascii="Arial" w:eastAsia="Arial" w:hAnsi="Arial" w:cs="Arial"/>
        </w:rPr>
        <w:t xml:space="preserve"> Golf </w:t>
      </w:r>
      <w:proofErr w:type="spellStart"/>
      <w:r w:rsidRPr="00F00B29">
        <w:rPr>
          <w:rFonts w:ascii="Arial" w:eastAsia="Arial" w:hAnsi="Arial" w:cs="Arial"/>
        </w:rPr>
        <w:t>Association</w:t>
      </w:r>
      <w:proofErr w:type="spellEnd"/>
      <w:r w:rsidRPr="00F00B29">
        <w:rPr>
          <w:rFonts w:ascii="Arial" w:eastAsia="Arial" w:hAnsi="Arial" w:cs="Arial"/>
        </w:rPr>
        <w:t>)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>võistlusmääruste järgi. Eestikeelsed reeglid leitavad siin:</w:t>
      </w:r>
    </w:p>
    <w:p w:rsidR="00A26CD3" w:rsidRPr="00F00B29" w:rsidRDefault="00A26CD3">
      <w:pPr>
        <w:spacing w:after="0" w:line="240" w:lineRule="auto"/>
        <w:rPr>
          <w:rFonts w:ascii="Arial" w:eastAsia="Arial" w:hAnsi="Arial" w:cs="Arial"/>
        </w:rPr>
      </w:pPr>
      <w:hyperlink r:id="rId6">
        <w:r w:rsidR="00025942" w:rsidRPr="00F00B29">
          <w:rPr>
            <w:rFonts w:ascii="Arial" w:eastAsia="Arial" w:hAnsi="Arial" w:cs="Arial"/>
            <w:color w:val="0000FF"/>
            <w:u w:val="single"/>
          </w:rPr>
          <w:t>http://discgolfiliit.ee/reeglid/</w:t>
        </w:r>
      </w:hyperlink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>Kuna Suure-Jaani rajal uued rajakaardid tellimisel, siis võistluste alguses seleta</w:t>
      </w:r>
      <w:r w:rsidRPr="00F00B29">
        <w:rPr>
          <w:rFonts w:ascii="Arial" w:eastAsia="Arial" w:hAnsi="Arial" w:cs="Arial"/>
        </w:rPr>
        <w:t>b reeglid üle peakohtunik. Võitlusel kehtivad raja reeglid: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>1.rada Järv OB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 xml:space="preserve">2.rada Järv OB, Ennem korvi topelt </w:t>
      </w:r>
      <w:proofErr w:type="spellStart"/>
      <w:r w:rsidRPr="00F00B29">
        <w:rPr>
          <w:rFonts w:ascii="Arial" w:eastAsia="Arial" w:hAnsi="Arial" w:cs="Arial"/>
        </w:rPr>
        <w:t>mando</w:t>
      </w:r>
      <w:proofErr w:type="spellEnd"/>
      <w:r w:rsidRPr="00F00B29">
        <w:rPr>
          <w:rFonts w:ascii="Arial" w:eastAsia="Arial" w:hAnsi="Arial" w:cs="Arial"/>
        </w:rPr>
        <w:t xml:space="preserve">. </w:t>
      </w:r>
      <w:proofErr w:type="spellStart"/>
      <w:r w:rsidRPr="00F00B29">
        <w:rPr>
          <w:rFonts w:ascii="Arial" w:eastAsia="Arial" w:hAnsi="Arial" w:cs="Arial"/>
        </w:rPr>
        <w:t>Mando</w:t>
      </w:r>
      <w:proofErr w:type="spellEnd"/>
      <w:r w:rsidRPr="00F00B29">
        <w:rPr>
          <w:rFonts w:ascii="Arial" w:eastAsia="Arial" w:hAnsi="Arial" w:cs="Arial"/>
        </w:rPr>
        <w:t xml:space="preserve"> eksimuse korral DZ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 xml:space="preserve">3. rada Järv </w:t>
      </w:r>
      <w:proofErr w:type="spellStart"/>
      <w:r w:rsidRPr="00F00B29">
        <w:rPr>
          <w:rFonts w:ascii="Arial" w:eastAsia="Arial" w:hAnsi="Arial" w:cs="Arial"/>
        </w:rPr>
        <w:t>ob</w:t>
      </w:r>
      <w:proofErr w:type="spellEnd"/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 xml:space="preserve">4. rada ennem korvi topelt </w:t>
      </w:r>
      <w:proofErr w:type="spellStart"/>
      <w:r w:rsidRPr="00F00B29">
        <w:rPr>
          <w:rFonts w:ascii="Arial" w:eastAsia="Arial" w:hAnsi="Arial" w:cs="Arial"/>
        </w:rPr>
        <w:t>mando</w:t>
      </w:r>
      <w:proofErr w:type="spellEnd"/>
      <w:r w:rsidRPr="00F00B29">
        <w:rPr>
          <w:rFonts w:ascii="Arial" w:eastAsia="Arial" w:hAnsi="Arial" w:cs="Arial"/>
        </w:rPr>
        <w:t xml:space="preserve">. </w:t>
      </w:r>
      <w:proofErr w:type="spellStart"/>
      <w:r w:rsidRPr="00F00B29">
        <w:rPr>
          <w:rFonts w:ascii="Arial" w:eastAsia="Arial" w:hAnsi="Arial" w:cs="Arial"/>
        </w:rPr>
        <w:t>Mando</w:t>
      </w:r>
      <w:proofErr w:type="spellEnd"/>
      <w:r w:rsidRPr="00F00B29">
        <w:rPr>
          <w:rFonts w:ascii="Arial" w:eastAsia="Arial" w:hAnsi="Arial" w:cs="Arial"/>
        </w:rPr>
        <w:t xml:space="preserve"> eksimuse korral viskad eelmisest kohast ja lisandub karist</w:t>
      </w:r>
      <w:r w:rsidRPr="00F00B29">
        <w:rPr>
          <w:rFonts w:ascii="Arial" w:eastAsia="Arial" w:hAnsi="Arial" w:cs="Arial"/>
        </w:rPr>
        <w:t>us +1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 xml:space="preserve">5. rada </w:t>
      </w:r>
      <w:proofErr w:type="spellStart"/>
      <w:r w:rsidRPr="00F00B29">
        <w:rPr>
          <w:rFonts w:ascii="Arial" w:eastAsia="Arial" w:hAnsi="Arial" w:cs="Arial"/>
        </w:rPr>
        <w:t>mando</w:t>
      </w:r>
      <w:proofErr w:type="spellEnd"/>
      <w:r w:rsidRPr="00F00B29">
        <w:rPr>
          <w:rFonts w:ascii="Arial" w:eastAsia="Arial" w:hAnsi="Arial" w:cs="Arial"/>
        </w:rPr>
        <w:t xml:space="preserve"> millest tuleb mängida vasakult. </w:t>
      </w:r>
      <w:proofErr w:type="spellStart"/>
      <w:r w:rsidRPr="00F00B29">
        <w:rPr>
          <w:rFonts w:ascii="Arial" w:eastAsia="Arial" w:hAnsi="Arial" w:cs="Arial"/>
        </w:rPr>
        <w:t>Mandost</w:t>
      </w:r>
      <w:proofErr w:type="spellEnd"/>
      <w:r w:rsidRPr="00F00B29">
        <w:rPr>
          <w:rFonts w:ascii="Arial" w:eastAsia="Arial" w:hAnsi="Arial" w:cs="Arial"/>
        </w:rPr>
        <w:t xml:space="preserve"> eksimise korral uus vise eelmisest kohast ja lisandub karistus +1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 xml:space="preserve">6. rada maha märgitud </w:t>
      </w:r>
      <w:proofErr w:type="spellStart"/>
      <w:r w:rsidRPr="00F00B29">
        <w:rPr>
          <w:rFonts w:ascii="Arial" w:eastAsia="Arial" w:hAnsi="Arial" w:cs="Arial"/>
        </w:rPr>
        <w:t>ob</w:t>
      </w:r>
      <w:proofErr w:type="spellEnd"/>
      <w:r w:rsidRPr="00F00B29">
        <w:rPr>
          <w:rFonts w:ascii="Arial" w:eastAsia="Arial" w:hAnsi="Arial" w:cs="Arial"/>
        </w:rPr>
        <w:t xml:space="preserve"> liin (tavaline OB reegel) korvi taga olev aed on ka OB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 xml:space="preserve">7. rada ümber olevad sõiduteed on OB (tavaline OB </w:t>
      </w:r>
      <w:r w:rsidRPr="00F00B29">
        <w:rPr>
          <w:rFonts w:ascii="Arial" w:eastAsia="Arial" w:hAnsi="Arial" w:cs="Arial"/>
        </w:rPr>
        <w:t>reegel)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 xml:space="preserve">8. rada saarerada </w:t>
      </w:r>
      <w:proofErr w:type="spellStart"/>
      <w:r w:rsidRPr="00F00B29">
        <w:rPr>
          <w:rFonts w:ascii="Arial" w:eastAsia="Arial" w:hAnsi="Arial" w:cs="Arial"/>
        </w:rPr>
        <w:t>hazard</w:t>
      </w:r>
      <w:proofErr w:type="spellEnd"/>
      <w:r w:rsidRPr="00F00B29">
        <w:rPr>
          <w:rFonts w:ascii="Arial" w:eastAsia="Arial" w:hAnsi="Arial" w:cs="Arial"/>
        </w:rPr>
        <w:t xml:space="preserve"> reegliga. kui saarele ei saa jätkad mängu sealt kuhu ketas maandus ja lisandub karistus +1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>9. rada vasakul olev võrkpalliväljak OB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  <w:b/>
        </w:rPr>
      </w:pPr>
      <w:r w:rsidRPr="00F00B29">
        <w:rPr>
          <w:rFonts w:ascii="Arial" w:eastAsia="Arial" w:hAnsi="Arial" w:cs="Arial"/>
          <w:b/>
        </w:rPr>
        <w:t>V Autasustamine</w:t>
      </w:r>
    </w:p>
    <w:p w:rsidR="00A26CD3" w:rsidRPr="00F00B29" w:rsidRDefault="00025942">
      <w:pPr>
        <w:spacing w:before="100" w:after="100" w:line="240" w:lineRule="auto"/>
        <w:rPr>
          <w:rFonts w:ascii="Arial" w:eastAsia="Arial" w:hAnsi="Arial" w:cs="Arial"/>
          <w:color w:val="000000"/>
        </w:rPr>
      </w:pPr>
      <w:r w:rsidRPr="00F00B29">
        <w:rPr>
          <w:rFonts w:ascii="Arial" w:eastAsia="Arial" w:hAnsi="Arial" w:cs="Arial"/>
          <w:color w:val="000000"/>
        </w:rPr>
        <w:t>Võitjat, II ja III koha saavutanut nii meeste kui naiste arvestuses autasustatakse  medali ja diplomiga.</w:t>
      </w:r>
    </w:p>
    <w:p w:rsidR="00A26CD3" w:rsidRPr="00F00B29" w:rsidRDefault="00025942">
      <w:pPr>
        <w:spacing w:before="100" w:after="100" w:line="240" w:lineRule="auto"/>
        <w:rPr>
          <w:rFonts w:ascii="Arial" w:eastAsia="Arial" w:hAnsi="Arial" w:cs="Arial"/>
          <w:b/>
        </w:rPr>
      </w:pPr>
      <w:r w:rsidRPr="00F00B29">
        <w:rPr>
          <w:rFonts w:ascii="Arial" w:eastAsia="Arial" w:hAnsi="Arial" w:cs="Arial"/>
        </w:rPr>
        <w:t> </w:t>
      </w:r>
      <w:r w:rsidRPr="00F00B29">
        <w:rPr>
          <w:rFonts w:ascii="Arial" w:eastAsia="Arial" w:hAnsi="Arial" w:cs="Arial"/>
          <w:b/>
        </w:rPr>
        <w:t>VI Üldist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 xml:space="preserve">Võistluste peakohtunikul on õigus vajaduse korral muuta võistlusjuhendit, </w:t>
      </w:r>
      <w:proofErr w:type="spellStart"/>
      <w:r w:rsidRPr="00F00B29">
        <w:rPr>
          <w:rFonts w:ascii="Arial" w:eastAsia="Arial" w:hAnsi="Arial" w:cs="Arial"/>
        </w:rPr>
        <w:t>teavitadessellest</w:t>
      </w:r>
      <w:proofErr w:type="spellEnd"/>
      <w:r w:rsidRPr="00F00B29">
        <w:rPr>
          <w:rFonts w:ascii="Arial" w:eastAsia="Arial" w:hAnsi="Arial" w:cs="Arial"/>
        </w:rPr>
        <w:t xml:space="preserve"> kohe võistlejaid.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>Proteste ja kaebusi, mis võiva</w:t>
      </w:r>
      <w:r w:rsidRPr="00F00B29">
        <w:rPr>
          <w:rFonts w:ascii="Arial" w:eastAsia="Arial" w:hAnsi="Arial" w:cs="Arial"/>
        </w:rPr>
        <w:t>d mõjutada võistlustulemusi, võtab võistluste</w:t>
      </w:r>
    </w:p>
    <w:p w:rsidR="00A26CD3" w:rsidRPr="00F00B29" w:rsidRDefault="00025942">
      <w:pPr>
        <w:spacing w:after="0" w:line="240" w:lineRule="auto"/>
        <w:rPr>
          <w:rFonts w:ascii="Arial" w:eastAsia="Arial" w:hAnsi="Arial" w:cs="Arial"/>
        </w:rPr>
      </w:pPr>
      <w:r w:rsidRPr="00F00B29">
        <w:rPr>
          <w:rFonts w:ascii="Arial" w:eastAsia="Arial" w:hAnsi="Arial" w:cs="Arial"/>
        </w:rPr>
        <w:t xml:space="preserve">peakohtunik  vastu võistluste ajal või 30 min peale võistlust. Peakohtuniku otsus on lõplik ja ei ole vaidlustatav.   Võistluse peakohtunik on Urmas </w:t>
      </w:r>
      <w:proofErr w:type="spellStart"/>
      <w:r w:rsidRPr="00F00B29">
        <w:rPr>
          <w:rFonts w:ascii="Arial" w:eastAsia="Arial" w:hAnsi="Arial" w:cs="Arial"/>
        </w:rPr>
        <w:t>Eevardi</w:t>
      </w:r>
      <w:proofErr w:type="spellEnd"/>
      <w:r w:rsidRPr="00F00B29">
        <w:rPr>
          <w:rFonts w:ascii="Arial" w:eastAsia="Arial" w:hAnsi="Arial" w:cs="Arial"/>
        </w:rPr>
        <w:t>. Kui tekkis küsimusi, mis ei ole juhendis määratletud</w:t>
      </w:r>
      <w:r w:rsidRPr="00F00B29">
        <w:rPr>
          <w:rFonts w:ascii="Arial" w:eastAsia="Arial" w:hAnsi="Arial" w:cs="Arial"/>
        </w:rPr>
        <w:t>, siis infot saab Tel 56659413.</w:t>
      </w:r>
    </w:p>
    <w:p w:rsidR="00A26CD3" w:rsidRDefault="00A26CD3">
      <w:pPr>
        <w:spacing w:after="0" w:line="240" w:lineRule="auto"/>
        <w:rPr>
          <w:rFonts w:ascii="Arial" w:eastAsia="Arial" w:hAnsi="Arial" w:cs="Arial"/>
          <w:sz w:val="24"/>
        </w:rPr>
      </w:pPr>
    </w:p>
    <w:p w:rsidR="00A26CD3" w:rsidRDefault="00A26CD3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A26CD3" w:rsidSect="00F00B2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26CD3"/>
    <w:rsid w:val="00025942"/>
    <w:rsid w:val="00A26CD3"/>
    <w:rsid w:val="00F0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iscgolfiliit.ee/reeglid/" TargetMode="External"/><Relationship Id="rId5" Type="http://schemas.openxmlformats.org/officeDocument/2006/relationships/hyperlink" Target="https://discgolfmetri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99CD9-BA83-4621-974A-DCA0E7CB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2021-09-09T11:26:00Z</dcterms:created>
  <dcterms:modified xsi:type="dcterms:W3CDTF">2021-09-09T11:26:00Z</dcterms:modified>
</cp:coreProperties>
</file>