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EA" w:rsidRPr="00132F7A" w:rsidRDefault="00B842EA" w:rsidP="00B842E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begin"/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instrText xml:space="preserve"> HYPERLINK "http://www.discsport.ee/media/kunena/attachments/203/EestiPaarisMV2014-V6istlustejuhend.pdf" \l "page=2" \o "Page 2" </w:instrText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separate"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end"/>
      </w:r>
    </w:p>
    <w:p w:rsidR="00B842EA" w:rsidRPr="00132F7A" w:rsidRDefault="00132F7A" w:rsidP="00B842EA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Järva-Jaani nädalamäng „Vigade Parandus“</w:t>
      </w:r>
    </w:p>
    <w:p w:rsidR="004A75FF" w:rsidRPr="00132F7A" w:rsidRDefault="007238D3" w:rsidP="004A75FF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Võllaste Discgolfi pargis</w:t>
      </w:r>
    </w:p>
    <w:p w:rsidR="00B842EA" w:rsidRPr="00132F7A" w:rsidRDefault="00132F7A" w:rsidP="00B842EA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01</w:t>
      </w:r>
      <w:r w:rsidR="00B842EA"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. </w:t>
      </w:r>
      <w:r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oktoober </w:t>
      </w:r>
      <w:r w:rsidR="00B842EA"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201</w:t>
      </w:r>
      <w:r w:rsidR="00DA4671"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7</w:t>
      </w:r>
    </w:p>
    <w:p w:rsidR="00B842EA" w:rsidRPr="00132F7A" w:rsidRDefault="00B842EA" w:rsidP="00B842EA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sz w:val="35"/>
          <w:szCs w:val="35"/>
          <w:lang w:eastAsia="en-GB"/>
        </w:rPr>
        <w:t>Võistluste juhend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5"/>
          <w:szCs w:val="35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Ajakava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23"/>
          <w:szCs w:val="23"/>
          <w:lang w:eastAsia="en-GB"/>
        </w:rPr>
      </w:pPr>
    </w:p>
    <w:p w:rsidR="00B842EA" w:rsidRPr="00132F7A" w:rsidRDefault="00132F7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13</w:t>
      </w:r>
      <w:r w:rsidR="005E4DF9" w:rsidRPr="00132F7A">
        <w:rPr>
          <w:rFonts w:ascii="Verdana" w:eastAsia="Times New Roman" w:hAnsi="Verdana" w:cs="Arial"/>
          <w:sz w:val="30"/>
          <w:szCs w:val="30"/>
          <w:lang w:eastAsia="en-GB"/>
        </w:rPr>
        <w:t>: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15</w:t>
      </w:r>
      <w:r w:rsidR="005E4DF9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– 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13:45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registreerimine</w:t>
      </w:r>
    </w:p>
    <w:p w:rsidR="007238D3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>4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:00 – 1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>6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: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>0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0 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>Vigade Ring</w:t>
      </w:r>
    </w:p>
    <w:p w:rsidR="00B842EA" w:rsidRPr="00132F7A" w:rsidRDefault="00132F7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16:00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– 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16:15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Re-grupeerimine</w:t>
      </w:r>
    </w:p>
    <w:p w:rsidR="00B842EA" w:rsidRPr="00132F7A" w:rsidRDefault="00132F7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16:15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– 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18:15</w:t>
      </w:r>
      <w:r w:rsidR="007238D3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Paranduste Ring</w:t>
      </w:r>
    </w:p>
    <w:p w:rsidR="007238D3" w:rsidRPr="00132F7A" w:rsidRDefault="007238D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18: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>30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Autasustamine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7238D3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Mänguformaat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i/>
          <w:sz w:val="30"/>
          <w:szCs w:val="30"/>
          <w:lang w:eastAsia="en-GB"/>
        </w:rPr>
      </w:pPr>
    </w:p>
    <w:p w:rsidR="00132F7A" w:rsidRPr="00132F7A" w:rsidRDefault="007238D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Mängitakse 2x18 rada vastavalt PDGA C-kategooria reeglitele. 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Koondtulemusena läheb arvesse </w:t>
      </w:r>
      <w:r w:rsidR="00AC4D43" w:rsidRPr="00AC4D43">
        <w:rPr>
          <w:rFonts w:ascii="Verdana" w:eastAsia="Times New Roman" w:hAnsi="Verdana" w:cs="Arial"/>
          <w:b/>
          <w:sz w:val="30"/>
          <w:szCs w:val="30"/>
          <w:lang w:eastAsia="en-GB"/>
        </w:rPr>
        <w:t>parem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tulemus igalt rajalt. Näited:</w:t>
      </w:r>
      <w:r w:rsidR="00132F7A" w:rsidRPr="00132F7A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2547"/>
        <w:gridCol w:w="2410"/>
        <w:gridCol w:w="3118"/>
      </w:tblGrid>
      <w:tr w:rsidR="00132F7A" w:rsidRPr="00132F7A" w:rsidTr="00AC4D43">
        <w:tc>
          <w:tcPr>
            <w:tcW w:w="2547" w:type="dxa"/>
          </w:tcPr>
          <w:p w:rsidR="00132F7A" w:rsidRPr="00132F7A" w:rsidRDefault="00132F7A" w:rsidP="00132F7A">
            <w:pP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1. ringi visete arv</w:t>
            </w:r>
          </w:p>
        </w:tc>
        <w:tc>
          <w:tcPr>
            <w:tcW w:w="2410" w:type="dxa"/>
          </w:tcPr>
          <w:p w:rsidR="00132F7A" w:rsidRPr="00132F7A" w:rsidRDefault="00132F7A" w:rsidP="00132F7A">
            <w:pP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2. ringi visete arv</w:t>
            </w:r>
          </w:p>
        </w:tc>
        <w:tc>
          <w:tcPr>
            <w:tcW w:w="3118" w:type="dxa"/>
          </w:tcPr>
          <w:p w:rsidR="00132F7A" w:rsidRPr="00132F7A" w:rsidRDefault="00132F7A" w:rsidP="00B842EA">
            <w:pP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Arvesse minev tulemus</w:t>
            </w:r>
          </w:p>
        </w:tc>
      </w:tr>
      <w:tr w:rsidR="00132F7A" w:rsidRPr="00132F7A" w:rsidTr="00AC4D43">
        <w:tc>
          <w:tcPr>
            <w:tcW w:w="2547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2410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3118" w:type="dxa"/>
          </w:tcPr>
          <w:p w:rsidR="00132F7A" w:rsidRPr="00132F7A" w:rsidRDefault="00132F7A" w:rsidP="00AC4D43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b/>
                <w:sz w:val="30"/>
                <w:szCs w:val="30"/>
                <w:lang w:eastAsia="en-GB"/>
              </w:rPr>
              <w:t>2</w:t>
            </w:r>
          </w:p>
        </w:tc>
      </w:tr>
      <w:tr w:rsidR="00132F7A" w:rsidRPr="00132F7A" w:rsidTr="00AC4D43">
        <w:tc>
          <w:tcPr>
            <w:tcW w:w="2547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2410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3118" w:type="dxa"/>
          </w:tcPr>
          <w:p w:rsidR="00132F7A" w:rsidRPr="00132F7A" w:rsidRDefault="00132F7A" w:rsidP="00AC4D43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b/>
                <w:sz w:val="30"/>
                <w:szCs w:val="30"/>
                <w:lang w:eastAsia="en-GB"/>
              </w:rPr>
              <w:t>3</w:t>
            </w:r>
          </w:p>
        </w:tc>
      </w:tr>
      <w:tr w:rsidR="00132F7A" w:rsidRPr="00132F7A" w:rsidTr="00AC4D43">
        <w:tc>
          <w:tcPr>
            <w:tcW w:w="2547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2410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3118" w:type="dxa"/>
          </w:tcPr>
          <w:p w:rsidR="00132F7A" w:rsidRPr="00AC4D43" w:rsidRDefault="00AC4D43" w:rsidP="00AC4D43">
            <w:pPr>
              <w:jc w:val="center"/>
              <w:rPr>
                <w:rFonts w:ascii="Verdana" w:eastAsia="Times New Roman" w:hAnsi="Verdana" w:cs="Arial"/>
                <w:b/>
                <w:sz w:val="30"/>
                <w:szCs w:val="30"/>
                <w:lang w:eastAsia="en-GB"/>
              </w:rPr>
            </w:pPr>
            <w:r w:rsidRPr="00AC4D43">
              <w:rPr>
                <w:rFonts w:ascii="Verdana" w:eastAsia="Times New Roman" w:hAnsi="Verdana" w:cs="Arial"/>
                <w:b/>
                <w:sz w:val="30"/>
                <w:szCs w:val="30"/>
                <w:lang w:eastAsia="en-GB"/>
              </w:rPr>
              <w:t>2</w:t>
            </w:r>
          </w:p>
        </w:tc>
      </w:tr>
      <w:tr w:rsidR="00132F7A" w:rsidRPr="00132F7A" w:rsidTr="00AC4D43">
        <w:tc>
          <w:tcPr>
            <w:tcW w:w="2547" w:type="dxa"/>
          </w:tcPr>
          <w:p w:rsidR="00132F7A" w:rsidRPr="00132F7A" w:rsidRDefault="00132F7A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 w:rsidRPr="00132F7A"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2410" w:type="dxa"/>
          </w:tcPr>
          <w:p w:rsidR="00132F7A" w:rsidRPr="00132F7A" w:rsidRDefault="00AC4D43" w:rsidP="00132F7A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3118" w:type="dxa"/>
          </w:tcPr>
          <w:p w:rsidR="00132F7A" w:rsidRPr="00132F7A" w:rsidRDefault="00AC4D43" w:rsidP="00AC4D43">
            <w:pPr>
              <w:jc w:val="center"/>
              <w:rPr>
                <w:rFonts w:ascii="Verdana" w:eastAsia="Times New Roman" w:hAnsi="Verdana" w:cs="Arial"/>
                <w:sz w:val="30"/>
                <w:szCs w:val="3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30"/>
                <w:szCs w:val="30"/>
                <w:lang w:eastAsia="en-GB"/>
              </w:rPr>
              <w:t>3</w:t>
            </w:r>
          </w:p>
        </w:tc>
      </w:tr>
    </w:tbl>
    <w:p w:rsidR="00132F7A" w:rsidRPr="00132F7A" w:rsidRDefault="00132F7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132F7A" w:rsidRDefault="00132F7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Seega teisel ringil on võimalik ig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al rajal oma tulemust parandada! Teisel ringil ei ole </w:t>
      </w:r>
      <w:r w:rsidR="00823706">
        <w:rPr>
          <w:rFonts w:ascii="Verdana" w:eastAsia="Times New Roman" w:hAnsi="Verdana" w:cs="Arial"/>
          <w:sz w:val="30"/>
          <w:szCs w:val="30"/>
          <w:lang w:eastAsia="en-GB"/>
        </w:rPr>
        <w:t>vaja</w:t>
      </w:r>
      <w:bookmarkStart w:id="0" w:name="_GoBack"/>
      <w:bookmarkEnd w:id="0"/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rada lõpuni mängida, kui tulemuse parandamine pole enam võimalik!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Default="007238D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Esimesel ringil mängitakse loositud poolides, teisel ringil 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re-grupeeritakse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mängijad tulemuse ja võistlusklassi alusel.</w:t>
      </w:r>
    </w:p>
    <w:p w:rsidR="00AC4D43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AC4D43" w:rsidRPr="00132F7A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DE3D98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lastRenderedPageBreak/>
        <w:br/>
      </w:r>
      <w:r w:rsidR="00B842EA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Võistlusklassid</w:t>
      </w: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br/>
      </w:r>
    </w:p>
    <w:p w:rsidR="00AC4D43" w:rsidRPr="00AC4D43" w:rsidRDefault="00AC4D43" w:rsidP="00AC4D4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Elii</w:t>
      </w:r>
      <w:r>
        <w:rPr>
          <w:rFonts w:ascii="Verdana" w:eastAsia="Times New Roman" w:hAnsi="Verdana" w:cs="Arial"/>
          <w:sz w:val="30"/>
          <w:szCs w:val="30"/>
          <w:lang w:eastAsia="en-GB"/>
        </w:rPr>
        <w:t>t (Skoorin B-reiting 850+)</w:t>
      </w:r>
    </w:p>
    <w:p w:rsidR="00AC4D43" w:rsidRPr="00AC4D43" w:rsidRDefault="00AC4D43" w:rsidP="00AC4D4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Harrastajad (S</w:t>
      </w:r>
      <w:r>
        <w:rPr>
          <w:rFonts w:ascii="Verdana" w:eastAsia="Times New Roman" w:hAnsi="Verdana" w:cs="Arial"/>
          <w:sz w:val="30"/>
          <w:szCs w:val="30"/>
          <w:lang w:eastAsia="en-GB"/>
        </w:rPr>
        <w:t>koorin B-reiting kuni 849)</w:t>
      </w:r>
    </w:p>
    <w:p w:rsidR="00DE3D98" w:rsidRPr="00AC4D43" w:rsidRDefault="00AC4D43" w:rsidP="00DE3D9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Naised</w:t>
      </w:r>
    </w:p>
    <w:p w:rsidR="00DE3D98" w:rsidRPr="00132F7A" w:rsidRDefault="00AC4D43" w:rsidP="00DE3D98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5E4DF9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Maksimaalselt pääseb osalema </w:t>
      </w:r>
      <w:r>
        <w:rPr>
          <w:rFonts w:ascii="Verdana" w:eastAsia="Times New Roman" w:hAnsi="Verdana" w:cs="Arial"/>
          <w:sz w:val="30"/>
          <w:szCs w:val="30"/>
          <w:lang w:eastAsia="en-GB"/>
        </w:rPr>
        <w:t>72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mängijat.</w:t>
      </w:r>
    </w:p>
    <w:p w:rsidR="00E320AB" w:rsidRPr="00132F7A" w:rsidRDefault="00E320AB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DE3D98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Registreerimine ja o</w:t>
      </w:r>
      <w:r w:rsidR="00B842EA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savõtutasu</w:t>
      </w: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d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FE5AD0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Osavõtutasu 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>5</w:t>
      </w:r>
      <w:r w:rsidR="00F41DC1" w:rsidRPr="00132F7A">
        <w:rPr>
          <w:rFonts w:ascii="Verdana" w:eastAsia="Times New Roman" w:hAnsi="Verdana" w:cs="Arial"/>
          <w:sz w:val="30"/>
          <w:szCs w:val="30"/>
          <w:lang w:eastAsia="en-GB"/>
        </w:rPr>
        <w:t>€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Tasumine 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>kohapeal sularahas.</w:t>
      </w:r>
    </w:p>
    <w:p w:rsidR="00FE5AD0" w:rsidRPr="00132F7A" w:rsidRDefault="00FE5AD0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E5AD0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Registreerimine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toimub </w:t>
      </w:r>
      <w:r w:rsidR="00DA4671" w:rsidRPr="00132F7A">
        <w:rPr>
          <w:rFonts w:ascii="Verdana" w:eastAsia="Times New Roman" w:hAnsi="Verdana" w:cs="Arial"/>
          <w:sz w:val="30"/>
          <w:szCs w:val="30"/>
          <w:lang w:eastAsia="en-GB"/>
        </w:rPr>
        <w:t>dgmetrix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.com keskkonnas. 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Reeglid</w:t>
      </w:r>
    </w:p>
    <w:p w:rsidR="00B842EA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Viigiliste tulemuste korral mängitakse lõppmäng 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t>esimese eksimuseni 1. rajal.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Autasustamine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</w:p>
    <w:p w:rsidR="005811A9" w:rsidRPr="00132F7A" w:rsidRDefault="00AC4D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Meene ja väikeste auhindadega a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>utasustatakse kolme parimat igas võistlusklassis.</w:t>
      </w: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Kogu võistluse tulu läheb Võllaste Discgolfi Pargi tii-kaartide ning suure rajakaardi uuendamiseks!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Korraldaja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MTÜ </w:t>
      </w:r>
      <w:r w:rsidR="00BE4F9F" w:rsidRPr="00132F7A">
        <w:rPr>
          <w:rFonts w:ascii="Verdana" w:eastAsia="Times New Roman" w:hAnsi="Verdana" w:cs="Arial"/>
          <w:sz w:val="30"/>
          <w:szCs w:val="30"/>
          <w:lang w:eastAsia="en-GB"/>
        </w:rPr>
        <w:t>Järva-Jaani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Discgolfi Klubi</w:t>
      </w:r>
    </w:p>
    <w:p w:rsidR="00B842EA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apunkto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>@gmail.com</w:t>
      </w:r>
    </w:p>
    <w:p w:rsidR="00E320AB" w:rsidRPr="00132F7A" w:rsidRDefault="00B842EA" w:rsidP="00BE4F9F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TD: </w:t>
      </w:r>
      <w:r w:rsidR="00BE4F9F" w:rsidRPr="00132F7A">
        <w:rPr>
          <w:rFonts w:ascii="Verdana" w:eastAsia="Times New Roman" w:hAnsi="Verdana" w:cs="Arial"/>
          <w:sz w:val="30"/>
          <w:szCs w:val="30"/>
          <w:lang w:eastAsia="en-GB"/>
        </w:rPr>
        <w:t>Anti Orgla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+ 372 5</w:t>
      </w:r>
      <w:r w:rsidR="00BE4F9F" w:rsidRPr="00132F7A">
        <w:rPr>
          <w:rFonts w:ascii="Verdana" w:eastAsia="Times New Roman" w:hAnsi="Verdana" w:cs="Arial"/>
          <w:sz w:val="30"/>
          <w:szCs w:val="30"/>
          <w:lang w:eastAsia="en-GB"/>
        </w:rPr>
        <w:t>1</w:t>
      </w: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99 </w:t>
      </w:r>
      <w:r w:rsidR="00BE4F9F" w:rsidRPr="00132F7A">
        <w:rPr>
          <w:rFonts w:ascii="Verdana" w:eastAsia="Times New Roman" w:hAnsi="Verdana" w:cs="Arial"/>
          <w:sz w:val="30"/>
          <w:szCs w:val="30"/>
          <w:lang w:eastAsia="en-GB"/>
        </w:rPr>
        <w:t>4444</w:t>
      </w:r>
    </w:p>
    <w:sectPr w:rsidR="00E320AB" w:rsidRPr="0013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008E"/>
    <w:multiLevelType w:val="hybridMultilevel"/>
    <w:tmpl w:val="E8B8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EA"/>
    <w:rsid w:val="00120C34"/>
    <w:rsid w:val="00132F7A"/>
    <w:rsid w:val="002E5EDA"/>
    <w:rsid w:val="004A75FF"/>
    <w:rsid w:val="004F1C91"/>
    <w:rsid w:val="005811A9"/>
    <w:rsid w:val="005E4DF9"/>
    <w:rsid w:val="00615CA4"/>
    <w:rsid w:val="006B2564"/>
    <w:rsid w:val="007238D3"/>
    <w:rsid w:val="007B2938"/>
    <w:rsid w:val="00823706"/>
    <w:rsid w:val="009F07F2"/>
    <w:rsid w:val="00AC4D43"/>
    <w:rsid w:val="00B62791"/>
    <w:rsid w:val="00B842EA"/>
    <w:rsid w:val="00BE4F9F"/>
    <w:rsid w:val="00C4663A"/>
    <w:rsid w:val="00CF29D1"/>
    <w:rsid w:val="00DA4671"/>
    <w:rsid w:val="00DE3D98"/>
    <w:rsid w:val="00E320AB"/>
    <w:rsid w:val="00EE0573"/>
    <w:rsid w:val="00F41DC1"/>
    <w:rsid w:val="00F5583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15C2"/>
  <w15:chartTrackingRefBased/>
  <w15:docId w15:val="{A0302418-B914-45AB-8613-2042B63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D98"/>
    <w:pPr>
      <w:ind w:left="720"/>
      <w:contextualSpacing/>
    </w:pPr>
  </w:style>
  <w:style w:type="table" w:styleId="TableGrid">
    <w:name w:val="Table Grid"/>
    <w:basedOn w:val="TableNorma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Orgla</dc:creator>
  <cp:keywords/>
  <dc:description/>
  <cp:lastModifiedBy>Anti Orgla</cp:lastModifiedBy>
  <cp:revision>3</cp:revision>
  <cp:lastPrinted>2015-08-31T21:01:00Z</cp:lastPrinted>
  <dcterms:created xsi:type="dcterms:W3CDTF">2017-09-19T13:55:00Z</dcterms:created>
  <dcterms:modified xsi:type="dcterms:W3CDTF">2017-09-25T06:53:00Z</dcterms:modified>
</cp:coreProperties>
</file>