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IGA RADA PAARILINE MUUTUB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Mäng toimub paarismängu best shot formaadis kuid paremusjärjestus selgub individuaalselt.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Enne mängu algust loositakse mängijad kuuestesse gruppidesse (vajadusel ka 1-2 neljast grupp).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Loosi tahtel selgub ka järjestus, kes millal kellega mängib. Grupi esimene (1), teine(2), kolmas(3), neljas(4), viies(5) ja kuues(6)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Iga grupi esimene võtab peale gruppide loosimist korraldajalt lehe, kus on kirjas, kes kellega ja mis rajal mängib.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Grupi siseselt mängib iga mängija igal rajal erineva paarilisega, täpsem info kohapeal.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Tulemuste arvestamine: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Paari skoor läheb mõlemale mängijale individuaalselt.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Paaridesse jaotus:</w:t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4.5"/>
        <w:gridCol w:w="4154.5"/>
        <w:tblGridChange w:id="0">
          <w:tblGrid>
            <w:gridCol w:w="4154.5"/>
            <w:gridCol w:w="41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KUUENE GRUPP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NELJANE GRUPP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 / 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4-5 / 6-2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2-5 / 3-6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1-5 / 2-3 / 4-6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1-6 / 2-4 / 3-5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 / 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4-5 / 6-2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2-5 / 3-6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1-5 / 2-3 / 4-6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1-6 / 2-4 / 3-5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 / 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4-5 / 6-2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2-5 / 3-6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1-5 / 2-3 / 4-6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1-6 / 2-4 / 3-5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 / 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1-2 / 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4-5 / 6-2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1-3 / 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2-5 / 3-6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firstLine="360"/>
            </w:pPr>
            <w:r w:rsidDel="00000000" w:rsidR="00000000" w:rsidRPr="00000000">
              <w:rPr>
                <w:rtl w:val="0"/>
              </w:rPr>
              <w:t xml:space="preserve">rada 1-4 / 2-3</w:t>
            </w:r>
          </w:p>
        </w:tc>
      </w:tr>
    </w:tbl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  <w:ind w:left="72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