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22"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Bahnschrift Light" w:hAnsi="Bahnschrift Light" w:cs="Bahnschrift Light" w:eastAsia="Bahnschrift Light"/>
          <w:b/>
          <w:color w:val="auto"/>
          <w:spacing w:val="0"/>
          <w:position w:val="0"/>
          <w:sz w:val="36"/>
          <w:shd w:fill="auto" w:val="clear"/>
        </w:rPr>
      </w:pPr>
      <w:r>
        <w:rPr>
          <w:rFonts w:ascii="Bahnschrift Light" w:hAnsi="Bahnschrift Light" w:cs="Bahnschrift Light" w:eastAsia="Bahnschrift Light"/>
          <w:b/>
          <w:color w:val="auto"/>
          <w:spacing w:val="0"/>
          <w:position w:val="0"/>
          <w:sz w:val="36"/>
          <w:shd w:fill="auto" w:val="clear"/>
        </w:rPr>
        <w:t xml:space="preserve">Kuusalu Disc Golfi Klubi nädalamäng</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Ajakava ja toimumiskoht:</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Nädalamängud toimuvad Nordic Houses Kiiu Discgolf Pargis ja Kuusalu Keskkooli Rihumäe Discgolf Pargis.  Võistluse algusaeg on 12.00 Osalejatel palume kohal olla hiljemalt 11.45. Kes selleks ajaks ennast regristreerinud ei ole, eemaldatakse nimekirjast.</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Registreerimine ja osalustasu: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Registreerimine toimub DG Metrix keskkonnas.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NB! Esimene rada on reserveeritud korraldajatele.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Osalustasu on 5€. (sularahas)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Klassid: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Eliit</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DG Metrix reiting </w:t>
      </w:r>
      <w:r>
        <w:rPr>
          <w:rFonts w:ascii="Calibri" w:hAnsi="Calibri" w:cs="Calibri" w:eastAsia="Calibri"/>
          <w:color w:val="auto"/>
          <w:spacing w:val="0"/>
          <w:position w:val="0"/>
          <w:sz w:val="22"/>
          <w:shd w:fill="auto" w:val="clear"/>
        </w:rPr>
        <w:t xml:space="preserve">926+</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Edasij</w:t>
      </w:r>
      <w:r>
        <w:rPr>
          <w:rFonts w:ascii="Calibri" w:hAnsi="Calibri" w:cs="Calibri" w:eastAsia="Calibri"/>
          <w:color w:val="auto"/>
          <w:spacing w:val="0"/>
          <w:position w:val="0"/>
          <w:sz w:val="22"/>
          <w:shd w:fill="auto" w:val="clear"/>
        </w:rPr>
        <w:t xml:space="preserve">õ</w:t>
      </w:r>
      <w:r>
        <w:rPr>
          <w:rFonts w:ascii="Calibri" w:hAnsi="Calibri" w:cs="Calibri" w:eastAsia="Calibri"/>
          <w:color w:val="auto"/>
          <w:spacing w:val="0"/>
          <w:position w:val="0"/>
          <w:sz w:val="22"/>
          <w:shd w:fill="auto" w:val="clear"/>
        </w:rPr>
        <w:t xml:space="preserve">udnud</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DG Metrix reiting </w:t>
      </w:r>
      <w:r>
        <w:rPr>
          <w:rFonts w:ascii="Calibri" w:hAnsi="Calibri" w:cs="Calibri" w:eastAsia="Calibri"/>
          <w:color w:val="auto"/>
          <w:spacing w:val="0"/>
          <w:position w:val="0"/>
          <w:sz w:val="22"/>
          <w:shd w:fill="auto" w:val="clear"/>
        </w:rPr>
        <w:t xml:space="preserve">875-925</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Harrastajad- DG Metrix reiting 0-874</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Auhinnad: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Auhinnad on esemelised ja antakse välja iga klassi kolmele parimale Discgolf.ee-lt .</w:t>
      </w:r>
    </w:p>
    <w:p>
      <w:pPr>
        <w:tabs>
          <w:tab w:val="left" w:pos="5140" w:leader="none"/>
        </w:tabs>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Juhul kui osalejaid on ühes divisjonis alla 10, siis antakse auhindu vastavalt osalejate arvule järgmiselt: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kuni 6 osalejat = 1 auhinnaline koht; kuni 10 osalejat = 2 auhinnalist kohta.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Lisaks autasustab Disctoyer iga nädal CTP võitjat.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Mängijad, kes on auhinnalisel kohal peavad olema autasustamisel kohal. Auhindu tagasiusalatavalt ei väljastata (ei väljastata ka kolmantatele isikutele).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Hole-in-one viskajale rahaline auhind vastavalt holaripoti suurusele.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Korraldajal on õigus teha juhendis muudatusi.</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 Tel.+372 502 7595  kuusaludg@gmail.com</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Näeme rajal!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Kuusalu DG</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